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CFF" w:rsidRPr="00A75CFF" w:rsidRDefault="00A75CFF" w:rsidP="00A75CFF">
      <w:pPr>
        <w:spacing w:after="240" w:line="300" w:lineRule="atLeast"/>
        <w:rPr>
          <w:rFonts w:ascii="Arial" w:eastAsia="Times New Roman" w:hAnsi="Arial" w:cs="Arial"/>
          <w:color w:val="1C283D"/>
          <w:sz w:val="15"/>
          <w:szCs w:val="15"/>
          <w:lang w:eastAsia="tr-TR"/>
        </w:rPr>
      </w:pPr>
      <w:r w:rsidRPr="00A75CFF">
        <w:rPr>
          <w:rFonts w:ascii="Arial" w:eastAsia="Times New Roman" w:hAnsi="Arial" w:cs="Arial"/>
          <w:color w:val="1C283D"/>
          <w:sz w:val="15"/>
          <w:szCs w:val="15"/>
          <w:lang w:eastAsia="tr-TR"/>
        </w:rPr>
        <w:t>Resmi Gazete Tarihi: 25.01.2013 Resmi Gazete Sayısı: 28539</w:t>
      </w:r>
    </w:p>
    <w:p w:rsidR="00A75CFF" w:rsidRPr="00A75CFF" w:rsidRDefault="00A75CFF" w:rsidP="00A75CFF">
      <w:pPr>
        <w:spacing w:after="0" w:line="240" w:lineRule="atLeast"/>
        <w:jc w:val="center"/>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ASBESTLE ÇALIŞMALARDA SAĞLIK VE GÜVENLİK ÖNLEMLERİ HAKKINDA YÖNETMELİK</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w:t>
      </w:r>
    </w:p>
    <w:p w:rsidR="00A75CFF" w:rsidRPr="00A75CFF" w:rsidRDefault="00A75CFF" w:rsidP="00A75CFF">
      <w:pPr>
        <w:spacing w:after="0" w:line="240" w:lineRule="atLeast"/>
        <w:ind w:firstLine="567"/>
        <w:jc w:val="center"/>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BİRİNCİ BÖLÜM</w:t>
      </w:r>
    </w:p>
    <w:p w:rsidR="00A75CFF" w:rsidRPr="00A75CFF" w:rsidRDefault="00A75CFF" w:rsidP="00A75CFF">
      <w:pPr>
        <w:spacing w:after="0" w:line="240" w:lineRule="atLeast"/>
        <w:ind w:firstLine="567"/>
        <w:jc w:val="center"/>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Amaç, Kapsam, Dayanak ve Tanımlar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Amaç</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MADDE 1 –</w:t>
      </w:r>
      <w:r w:rsidRPr="00A75CFF">
        <w:rPr>
          <w:rFonts w:ascii="Calibri" w:eastAsia="Times New Roman" w:hAnsi="Calibri" w:cs="Times New Roman"/>
          <w:color w:val="1C283D"/>
          <w:lang w:eastAsia="tr-TR"/>
        </w:rPr>
        <w:t xml:space="preserve"> (1) Bu Yönetmeliğin amacı, çalışanların asbest söküm, yıkım, tamir, bakım, uzaklaştırma çalışmalarında asbest tozuna </w:t>
      </w:r>
      <w:proofErr w:type="spellStart"/>
      <w:r w:rsidRPr="00A75CFF">
        <w:rPr>
          <w:rFonts w:ascii="Calibri" w:eastAsia="Times New Roman" w:hAnsi="Calibri" w:cs="Times New Roman"/>
          <w:color w:val="1C283D"/>
          <w:lang w:eastAsia="tr-TR"/>
        </w:rPr>
        <w:t>maruziyetlerinin</w:t>
      </w:r>
      <w:proofErr w:type="spellEnd"/>
      <w:r w:rsidRPr="00A75CFF">
        <w:rPr>
          <w:rFonts w:ascii="Calibri" w:eastAsia="Times New Roman" w:hAnsi="Calibri" w:cs="Times New Roman"/>
          <w:color w:val="1C283D"/>
          <w:lang w:eastAsia="tr-TR"/>
        </w:rPr>
        <w:t xml:space="preserve"> önlenmesi ve bu </w:t>
      </w:r>
      <w:proofErr w:type="spellStart"/>
      <w:r w:rsidRPr="00A75CFF">
        <w:rPr>
          <w:rFonts w:ascii="Calibri" w:eastAsia="Times New Roman" w:hAnsi="Calibri" w:cs="Times New Roman"/>
          <w:color w:val="1C283D"/>
          <w:lang w:eastAsia="tr-TR"/>
        </w:rPr>
        <w:t>maruziyetten</w:t>
      </w:r>
      <w:proofErr w:type="spellEnd"/>
      <w:r w:rsidRPr="00A75CFF">
        <w:rPr>
          <w:rFonts w:ascii="Calibri" w:eastAsia="Times New Roman" w:hAnsi="Calibri" w:cs="Times New Roman"/>
          <w:color w:val="1C283D"/>
          <w:lang w:eastAsia="tr-TR"/>
        </w:rPr>
        <w:t xml:space="preserve"> doğacak sağlık risklerinden korunması, sınır değerlerin ve diğer özel önlemlerin belirlenmesidir.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Kapsam</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MADDE 2 –</w:t>
      </w:r>
      <w:r w:rsidRPr="00A75CFF">
        <w:rPr>
          <w:rFonts w:ascii="Calibri" w:eastAsia="Times New Roman" w:hAnsi="Calibri" w:cs="Times New Roman"/>
          <w:color w:val="1C283D"/>
          <w:lang w:eastAsia="tr-TR"/>
        </w:rPr>
        <w:t xml:space="preserve"> (1) Bu Yönetmelik, </w:t>
      </w:r>
      <w:proofErr w:type="gramStart"/>
      <w:r w:rsidRPr="00A75CFF">
        <w:rPr>
          <w:rFonts w:ascii="Calibri" w:eastAsia="Times New Roman" w:hAnsi="Calibri" w:cs="Times New Roman"/>
          <w:color w:val="1C283D"/>
          <w:lang w:eastAsia="tr-TR"/>
        </w:rPr>
        <w:t>20/6/2012</w:t>
      </w:r>
      <w:proofErr w:type="gramEnd"/>
      <w:r w:rsidRPr="00A75CFF">
        <w:rPr>
          <w:rFonts w:ascii="Calibri" w:eastAsia="Times New Roman" w:hAnsi="Calibri" w:cs="Times New Roman"/>
          <w:color w:val="1C283D"/>
          <w:lang w:eastAsia="tr-TR"/>
        </w:rPr>
        <w:t xml:space="preserve"> tarihli ve 6331 sayılı İş Sağlığı ve Güvenliği Kanunu kapsamına giren, asbest veya asbestli malzeme ile yapılan çalışmalarda, asbest tozuna </w:t>
      </w:r>
      <w:proofErr w:type="spellStart"/>
      <w:r w:rsidRPr="00A75CFF">
        <w:rPr>
          <w:rFonts w:ascii="Calibri" w:eastAsia="Times New Roman" w:hAnsi="Calibri" w:cs="Times New Roman"/>
          <w:color w:val="1C283D"/>
          <w:lang w:eastAsia="tr-TR"/>
        </w:rPr>
        <w:t>maruziyetin</w:t>
      </w:r>
      <w:proofErr w:type="spellEnd"/>
      <w:r w:rsidRPr="00A75CFF">
        <w:rPr>
          <w:rFonts w:ascii="Calibri" w:eastAsia="Times New Roman" w:hAnsi="Calibri" w:cs="Times New Roman"/>
          <w:color w:val="1C283D"/>
          <w:lang w:eastAsia="tr-TR"/>
        </w:rPr>
        <w:t xml:space="preserve"> olabileceği tüm işlerde ve işyerlerinde uygulanır.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Dayanak</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MADDE 3 –</w:t>
      </w:r>
      <w:r w:rsidRPr="00A75CFF">
        <w:rPr>
          <w:rFonts w:ascii="Calibri" w:eastAsia="Times New Roman" w:hAnsi="Calibri" w:cs="Times New Roman"/>
          <w:color w:val="1C283D"/>
          <w:lang w:eastAsia="tr-TR"/>
        </w:rPr>
        <w:t xml:space="preserve"> (1) Bu Yönetmelik;</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a) </w:t>
      </w:r>
      <w:proofErr w:type="gramStart"/>
      <w:r w:rsidRPr="00A75CFF">
        <w:rPr>
          <w:rFonts w:ascii="Calibri" w:eastAsia="Times New Roman" w:hAnsi="Calibri" w:cs="Times New Roman"/>
          <w:color w:val="1C283D"/>
          <w:lang w:eastAsia="tr-TR"/>
        </w:rPr>
        <w:t>20/6/2012</w:t>
      </w:r>
      <w:proofErr w:type="gramEnd"/>
      <w:r w:rsidRPr="00A75CFF">
        <w:rPr>
          <w:rFonts w:ascii="Calibri" w:eastAsia="Times New Roman" w:hAnsi="Calibri" w:cs="Times New Roman"/>
          <w:color w:val="1C283D"/>
          <w:lang w:eastAsia="tr-TR"/>
        </w:rPr>
        <w:t xml:space="preserve"> tarihli ve 6331 sayılı İş Sağlığı ve Güvenliği Kanununun 30 uncu maddesi ile 9/1/1985 tarihli ve 3146 sayılı Çalışma ve Sosyal Güvenlik Bakanlığının Teşkilat ve Görevleri Hakkında Kanunun 12 </w:t>
      </w:r>
      <w:proofErr w:type="spellStart"/>
      <w:r w:rsidRPr="00A75CFF">
        <w:rPr>
          <w:rFonts w:ascii="Calibri" w:eastAsia="Times New Roman" w:hAnsi="Calibri" w:cs="Times New Roman"/>
          <w:color w:val="1C283D"/>
          <w:lang w:eastAsia="tr-TR"/>
        </w:rPr>
        <w:t>nci</w:t>
      </w:r>
      <w:proofErr w:type="spellEnd"/>
      <w:r w:rsidRPr="00A75CFF">
        <w:rPr>
          <w:rFonts w:ascii="Calibri" w:eastAsia="Times New Roman" w:hAnsi="Calibri" w:cs="Times New Roman"/>
          <w:color w:val="1C283D"/>
          <w:lang w:eastAsia="tr-TR"/>
        </w:rPr>
        <w:t xml:space="preserve"> maddesine dayanılarak,</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b) </w:t>
      </w:r>
      <w:proofErr w:type="gramStart"/>
      <w:r w:rsidRPr="00A75CFF">
        <w:rPr>
          <w:rFonts w:ascii="Calibri" w:eastAsia="Times New Roman" w:hAnsi="Calibri" w:cs="Times New Roman"/>
          <w:color w:val="1C283D"/>
          <w:lang w:eastAsia="tr-TR"/>
        </w:rPr>
        <w:t>19/9/1983</w:t>
      </w:r>
      <w:proofErr w:type="gramEnd"/>
      <w:r w:rsidRPr="00A75CFF">
        <w:rPr>
          <w:rFonts w:ascii="Calibri" w:eastAsia="Times New Roman" w:hAnsi="Calibri" w:cs="Times New Roman"/>
          <w:color w:val="1C283D"/>
          <w:lang w:eastAsia="tr-TR"/>
        </w:rPr>
        <w:t xml:space="preserve"> tarihli ve 83/477/EEC sayılı, 25/6/1991 tarihli ve 91/382/EEC sayılı Avrupa Konseyi Direktifleri ile 27/3/2003 tarihli ve 2003/18/EC sayılı ve 30/11/2009 tarihli ve 2009/148/EC sayılı Avrupa Parlamentosu ve Konseyi Direktiflerine paralel olarak</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proofErr w:type="gramStart"/>
      <w:r w:rsidRPr="00A75CFF">
        <w:rPr>
          <w:rFonts w:ascii="Calibri" w:eastAsia="Times New Roman" w:hAnsi="Calibri" w:cs="Times New Roman"/>
          <w:color w:val="1C283D"/>
          <w:lang w:eastAsia="tr-TR"/>
        </w:rPr>
        <w:t>hazırlanmıştır</w:t>
      </w:r>
      <w:proofErr w:type="gramEnd"/>
      <w:r w:rsidRPr="00A75CFF">
        <w:rPr>
          <w:rFonts w:ascii="Calibri" w:eastAsia="Times New Roman" w:hAnsi="Calibri" w:cs="Times New Roman"/>
          <w:color w:val="1C283D"/>
          <w:lang w:eastAsia="tr-TR"/>
        </w:rPr>
        <w:t>.</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Tanımlar ve kısaltmalar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MADDE 4 –</w:t>
      </w:r>
      <w:r w:rsidRPr="00A75CFF">
        <w:rPr>
          <w:rFonts w:ascii="Calibri" w:eastAsia="Times New Roman" w:hAnsi="Calibri" w:cs="Times New Roman"/>
          <w:color w:val="1C283D"/>
          <w:lang w:eastAsia="tr-TR"/>
        </w:rPr>
        <w:t xml:space="preserve"> (1) Bu Yönetmelikte geçen;</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a) Asbest:</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1) </w:t>
      </w:r>
      <w:proofErr w:type="spellStart"/>
      <w:r w:rsidRPr="00A75CFF">
        <w:rPr>
          <w:rFonts w:ascii="Calibri" w:eastAsia="Times New Roman" w:hAnsi="Calibri" w:cs="Times New Roman"/>
          <w:color w:val="1C283D"/>
          <w:lang w:eastAsia="tr-TR"/>
        </w:rPr>
        <w:t>Aktinolit</w:t>
      </w:r>
      <w:proofErr w:type="spellEnd"/>
      <w:r w:rsidRPr="00A75CFF">
        <w:rPr>
          <w:rFonts w:ascii="Calibri" w:eastAsia="Times New Roman" w:hAnsi="Calibri" w:cs="Times New Roman"/>
          <w:color w:val="1C283D"/>
          <w:lang w:eastAsia="tr-TR"/>
        </w:rPr>
        <w:t xml:space="preserve"> Asbest, CAS No 77536-66-4,</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2) </w:t>
      </w:r>
      <w:proofErr w:type="spellStart"/>
      <w:r w:rsidRPr="00A75CFF">
        <w:rPr>
          <w:rFonts w:ascii="Calibri" w:eastAsia="Times New Roman" w:hAnsi="Calibri" w:cs="Times New Roman"/>
          <w:color w:val="1C283D"/>
          <w:lang w:eastAsia="tr-TR"/>
        </w:rPr>
        <w:t>Antofilit</w:t>
      </w:r>
      <w:proofErr w:type="spellEnd"/>
      <w:r w:rsidRPr="00A75CFF">
        <w:rPr>
          <w:rFonts w:ascii="Calibri" w:eastAsia="Times New Roman" w:hAnsi="Calibri" w:cs="Times New Roman"/>
          <w:color w:val="1C283D"/>
          <w:lang w:eastAsia="tr-TR"/>
        </w:rPr>
        <w:t xml:space="preserve"> Asbest, CAS No 77536-67-5,</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3) </w:t>
      </w:r>
      <w:proofErr w:type="spellStart"/>
      <w:r w:rsidRPr="00A75CFF">
        <w:rPr>
          <w:rFonts w:ascii="Calibri" w:eastAsia="Times New Roman" w:hAnsi="Calibri" w:cs="Times New Roman"/>
          <w:color w:val="1C283D"/>
          <w:lang w:eastAsia="tr-TR"/>
        </w:rPr>
        <w:t>Grünerit</w:t>
      </w:r>
      <w:proofErr w:type="spellEnd"/>
      <w:r w:rsidRPr="00A75CFF">
        <w:rPr>
          <w:rFonts w:ascii="Calibri" w:eastAsia="Times New Roman" w:hAnsi="Calibri" w:cs="Times New Roman"/>
          <w:color w:val="1C283D"/>
          <w:lang w:eastAsia="tr-TR"/>
        </w:rPr>
        <w:t xml:space="preserve"> Asbest (</w:t>
      </w:r>
      <w:proofErr w:type="spellStart"/>
      <w:r w:rsidRPr="00A75CFF">
        <w:rPr>
          <w:rFonts w:ascii="Calibri" w:eastAsia="Times New Roman" w:hAnsi="Calibri" w:cs="Times New Roman"/>
          <w:color w:val="1C283D"/>
          <w:lang w:eastAsia="tr-TR"/>
        </w:rPr>
        <w:t>Amosit</w:t>
      </w:r>
      <w:proofErr w:type="spellEnd"/>
      <w:r w:rsidRPr="00A75CFF">
        <w:rPr>
          <w:rFonts w:ascii="Calibri" w:eastAsia="Times New Roman" w:hAnsi="Calibri" w:cs="Times New Roman"/>
          <w:color w:val="1C283D"/>
          <w:lang w:eastAsia="tr-TR"/>
        </w:rPr>
        <w:t>), CAS No 12172-73-5,</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4) </w:t>
      </w:r>
      <w:proofErr w:type="spellStart"/>
      <w:r w:rsidRPr="00A75CFF">
        <w:rPr>
          <w:rFonts w:ascii="Calibri" w:eastAsia="Times New Roman" w:hAnsi="Calibri" w:cs="Times New Roman"/>
          <w:color w:val="1C283D"/>
          <w:lang w:eastAsia="tr-TR"/>
        </w:rPr>
        <w:t>Krizotil</w:t>
      </w:r>
      <w:proofErr w:type="spellEnd"/>
      <w:r w:rsidRPr="00A75CFF">
        <w:rPr>
          <w:rFonts w:ascii="Calibri" w:eastAsia="Times New Roman" w:hAnsi="Calibri" w:cs="Times New Roman"/>
          <w:color w:val="1C283D"/>
          <w:lang w:eastAsia="tr-TR"/>
        </w:rPr>
        <w:t>, CAS No 12001-29-5, CAS No 132207-32-0,</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5) </w:t>
      </w:r>
      <w:proofErr w:type="spellStart"/>
      <w:r w:rsidRPr="00A75CFF">
        <w:rPr>
          <w:rFonts w:ascii="Calibri" w:eastAsia="Times New Roman" w:hAnsi="Calibri" w:cs="Times New Roman"/>
          <w:color w:val="1C283D"/>
          <w:lang w:eastAsia="tr-TR"/>
        </w:rPr>
        <w:t>Krosidolit</w:t>
      </w:r>
      <w:proofErr w:type="spellEnd"/>
      <w:r w:rsidRPr="00A75CFF">
        <w:rPr>
          <w:rFonts w:ascii="Calibri" w:eastAsia="Times New Roman" w:hAnsi="Calibri" w:cs="Times New Roman"/>
          <w:color w:val="1C283D"/>
          <w:lang w:eastAsia="tr-TR"/>
        </w:rPr>
        <w:t>, CAS No 12001-28-4,</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6) Tremolit Asbest, CAS No 77536-68-6</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proofErr w:type="gramStart"/>
      <w:r w:rsidRPr="00A75CFF">
        <w:rPr>
          <w:rFonts w:ascii="Calibri" w:eastAsia="Times New Roman" w:hAnsi="Calibri" w:cs="Times New Roman"/>
          <w:color w:val="1C283D"/>
          <w:lang w:eastAsia="tr-TR"/>
        </w:rPr>
        <w:t>lifli</w:t>
      </w:r>
      <w:proofErr w:type="gramEnd"/>
      <w:r w:rsidRPr="00A75CFF">
        <w:rPr>
          <w:rFonts w:ascii="Calibri" w:eastAsia="Times New Roman" w:hAnsi="Calibri" w:cs="Times New Roman"/>
          <w:color w:val="1C283D"/>
          <w:lang w:eastAsia="tr-TR"/>
        </w:rPr>
        <w:t xml:space="preserve"> silikatları,</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b) Asbest söküm çalışanı: Bakanlıkça kurulan komisyon tarafından oluşturulan eğitim programını tamamlamış ve kurs bitirme belgesi almış çalışanı,</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c) Asbest söküm uzmanı: Yönetmelik kapsamında belirtilen işlemlerin uygulanması aşamasında işveren tarafından sorumluluk verilen, Bakanlıkça kurulan komisyon tarafından oluşturulan eğitim programını bitirip, sınavda başarılı olarak kurs bitirme belgesi alan kişiyi,</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ç) Bakanlık: Çalışma ve Sosyal Güvenlik Bakanlığını,</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d) Genel Müdürlük: İş Sağlığı ve Güvenliği Genel Müdürlüğünü,</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e) İSGÜM: İş Sağlığı ve Güvenliği Enstitüsü Müdürlüğünü,</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f) Zaman Ağırlıklı Ortalama Değer (ZAOD/TWA): Günlük 8 saatlik zaman dilimine göre ölçülen veya hesaplanan zaman ağırlıklı ortalama değeri</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proofErr w:type="gramStart"/>
      <w:r w:rsidRPr="00A75CFF">
        <w:rPr>
          <w:rFonts w:ascii="Calibri" w:eastAsia="Times New Roman" w:hAnsi="Calibri" w:cs="Times New Roman"/>
          <w:color w:val="1C283D"/>
          <w:lang w:eastAsia="tr-TR"/>
        </w:rPr>
        <w:t>ifade</w:t>
      </w:r>
      <w:proofErr w:type="gramEnd"/>
      <w:r w:rsidRPr="00A75CFF">
        <w:rPr>
          <w:rFonts w:ascii="Calibri" w:eastAsia="Times New Roman" w:hAnsi="Calibri" w:cs="Times New Roman"/>
          <w:color w:val="1C283D"/>
          <w:lang w:eastAsia="tr-TR"/>
        </w:rPr>
        <w:t xml:space="preserve"> eder.</w:t>
      </w:r>
    </w:p>
    <w:p w:rsidR="00A75CFF" w:rsidRPr="00A75CFF" w:rsidRDefault="00A75CFF" w:rsidP="00A75CFF">
      <w:pPr>
        <w:spacing w:after="0" w:line="240" w:lineRule="atLeast"/>
        <w:ind w:firstLine="567"/>
        <w:jc w:val="center"/>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 </w:t>
      </w:r>
    </w:p>
    <w:p w:rsidR="00A75CFF" w:rsidRPr="00A75CFF" w:rsidRDefault="00A75CFF" w:rsidP="00A75CFF">
      <w:pPr>
        <w:spacing w:after="0" w:line="240" w:lineRule="atLeast"/>
        <w:ind w:firstLine="567"/>
        <w:jc w:val="center"/>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İKİNCİ BÖLÜM</w:t>
      </w:r>
    </w:p>
    <w:p w:rsidR="00A75CFF" w:rsidRPr="00A75CFF" w:rsidRDefault="00A75CFF" w:rsidP="00A75CFF">
      <w:pPr>
        <w:spacing w:after="0" w:line="240" w:lineRule="atLeast"/>
        <w:ind w:firstLine="567"/>
        <w:jc w:val="center"/>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Genel Hükümler</w:t>
      </w:r>
    </w:p>
    <w:p w:rsidR="00A75CFF" w:rsidRPr="00A75CFF" w:rsidRDefault="00A75CFF" w:rsidP="00A75CFF">
      <w:pPr>
        <w:spacing w:after="0" w:line="240" w:lineRule="atLeast"/>
        <w:ind w:firstLine="567"/>
        <w:jc w:val="center"/>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 </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Kullanım yasağı</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MADDE 5 –</w:t>
      </w:r>
      <w:r w:rsidRPr="00A75CFF">
        <w:rPr>
          <w:rFonts w:ascii="Calibri" w:eastAsia="Times New Roman" w:hAnsi="Calibri" w:cs="Times New Roman"/>
          <w:color w:val="1C283D"/>
          <w:lang w:eastAsia="tr-TR"/>
        </w:rPr>
        <w:t xml:space="preserve"> (1) Çevre ve Şehircilik Bakanlığının ilgili mevzuatındaki hükümler saklı kalmak kaydı ile asbest konusunda aşağıdaki hükümlere uyulur.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lastRenderedPageBreak/>
        <w:t>a) Asbestin her türünün çıkarılması, işlenmesi, satılması ve ithalatı,</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b) Asbest içeren her türlü ürünün ithalatı ve satılması,</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c) Asbest ürünlerinin veya asbest ilave edilmiş ürünlerin üretimi ve işlenmesi</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proofErr w:type="gramStart"/>
      <w:r w:rsidRPr="00A75CFF">
        <w:rPr>
          <w:rFonts w:ascii="Calibri" w:eastAsia="Times New Roman" w:hAnsi="Calibri" w:cs="Times New Roman"/>
          <w:color w:val="1C283D"/>
          <w:lang w:eastAsia="tr-TR"/>
        </w:rPr>
        <w:t>yasaktır</w:t>
      </w:r>
      <w:proofErr w:type="gramEnd"/>
      <w:r w:rsidRPr="00A75CFF">
        <w:rPr>
          <w:rFonts w:ascii="Calibri" w:eastAsia="Times New Roman" w:hAnsi="Calibri" w:cs="Times New Roman"/>
          <w:color w:val="1C283D"/>
          <w:lang w:eastAsia="tr-TR"/>
        </w:rPr>
        <w:t>.</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Risk değerlendirmesi</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MADDE 6 –</w:t>
      </w:r>
      <w:r w:rsidRPr="00A75CFF">
        <w:rPr>
          <w:rFonts w:ascii="Calibri" w:eastAsia="Times New Roman" w:hAnsi="Calibri" w:cs="Times New Roman"/>
          <w:color w:val="1C283D"/>
          <w:lang w:eastAsia="tr-TR"/>
        </w:rPr>
        <w:t xml:space="preserve"> (1) İşveren, asbest tozuna </w:t>
      </w:r>
      <w:proofErr w:type="spellStart"/>
      <w:r w:rsidRPr="00A75CFF">
        <w:rPr>
          <w:rFonts w:ascii="Calibri" w:eastAsia="Times New Roman" w:hAnsi="Calibri" w:cs="Times New Roman"/>
          <w:color w:val="1C283D"/>
          <w:lang w:eastAsia="tr-TR"/>
        </w:rPr>
        <w:t>maruziyet</w:t>
      </w:r>
      <w:proofErr w:type="spellEnd"/>
      <w:r w:rsidRPr="00A75CFF">
        <w:rPr>
          <w:rFonts w:ascii="Calibri" w:eastAsia="Times New Roman" w:hAnsi="Calibri" w:cs="Times New Roman"/>
          <w:color w:val="1C283D"/>
          <w:lang w:eastAsia="tr-TR"/>
        </w:rPr>
        <w:t xml:space="preserve"> riski bulunan çalışmalarda, asbestin türü ve fiziksel özellikleri ile çalışanların </w:t>
      </w:r>
      <w:proofErr w:type="spellStart"/>
      <w:r w:rsidRPr="00A75CFF">
        <w:rPr>
          <w:rFonts w:ascii="Calibri" w:eastAsia="Times New Roman" w:hAnsi="Calibri" w:cs="Times New Roman"/>
          <w:color w:val="1C283D"/>
          <w:lang w:eastAsia="tr-TR"/>
        </w:rPr>
        <w:t>maruziyet</w:t>
      </w:r>
      <w:proofErr w:type="spellEnd"/>
      <w:r w:rsidRPr="00A75CFF">
        <w:rPr>
          <w:rFonts w:ascii="Calibri" w:eastAsia="Times New Roman" w:hAnsi="Calibri" w:cs="Times New Roman"/>
          <w:color w:val="1C283D"/>
          <w:lang w:eastAsia="tr-TR"/>
        </w:rPr>
        <w:t xml:space="preserve"> derecesini dikkate alarak risk değerlendirmesi yapmakla yükümlüdür.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(2) Risk değerlendirmesi yapılırken çalışanlar veya temsilcilerinin görüşleri alınır.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(3) Risk değerlendirmesinde çalışılan ortam havasındaki asbest miktarının belirlenmiş sınır değerin altında olduğunun ortaya çıkması halinde;</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a) Sadece, kolay kırılmayan malzeme ile çalışılan, geçici ve kısa süreli tamir ve bakım işlerinde,</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b) Asbest liflerinin sıkı şekilde bağlı olduğu malzemenin bozulmadan ve parçalanmadan uzaklaştırılması işlerinde,</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c) İyi durumdaki asbestli malzemenin paketlenmesi işlerinde,</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ç) Ortam havasının izlenmesi ve kontrolü işleri ile malzemelerde asbest bulunup bulunmadığının tespiti için örnek alınması işlerinde,</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proofErr w:type="gramStart"/>
      <w:r w:rsidRPr="00A75CFF">
        <w:rPr>
          <w:rFonts w:ascii="Calibri" w:eastAsia="Times New Roman" w:hAnsi="Calibri" w:cs="Times New Roman"/>
          <w:color w:val="1C283D"/>
          <w:lang w:eastAsia="tr-TR"/>
        </w:rPr>
        <w:t>bu</w:t>
      </w:r>
      <w:proofErr w:type="gramEnd"/>
      <w:r w:rsidRPr="00A75CFF">
        <w:rPr>
          <w:rFonts w:ascii="Calibri" w:eastAsia="Times New Roman" w:hAnsi="Calibri" w:cs="Times New Roman"/>
          <w:color w:val="1C283D"/>
          <w:lang w:eastAsia="tr-TR"/>
        </w:rPr>
        <w:t xml:space="preserve"> Yönetmeliğin 9 uncu, 16 </w:t>
      </w:r>
      <w:proofErr w:type="spellStart"/>
      <w:r w:rsidRPr="00A75CFF">
        <w:rPr>
          <w:rFonts w:ascii="Calibri" w:eastAsia="Times New Roman" w:hAnsi="Calibri" w:cs="Times New Roman"/>
          <w:color w:val="1C283D"/>
          <w:lang w:eastAsia="tr-TR"/>
        </w:rPr>
        <w:t>ncı</w:t>
      </w:r>
      <w:proofErr w:type="spellEnd"/>
      <w:r w:rsidRPr="00A75CFF">
        <w:rPr>
          <w:rFonts w:ascii="Calibri" w:eastAsia="Times New Roman" w:hAnsi="Calibri" w:cs="Times New Roman"/>
          <w:color w:val="1C283D"/>
          <w:lang w:eastAsia="tr-TR"/>
        </w:rPr>
        <w:t xml:space="preserve"> ve 17 </w:t>
      </w:r>
      <w:proofErr w:type="spellStart"/>
      <w:r w:rsidRPr="00A75CFF">
        <w:rPr>
          <w:rFonts w:ascii="Calibri" w:eastAsia="Times New Roman" w:hAnsi="Calibri" w:cs="Times New Roman"/>
          <w:color w:val="1C283D"/>
          <w:lang w:eastAsia="tr-TR"/>
        </w:rPr>
        <w:t>nci</w:t>
      </w:r>
      <w:proofErr w:type="spellEnd"/>
      <w:r w:rsidRPr="00A75CFF">
        <w:rPr>
          <w:rFonts w:ascii="Calibri" w:eastAsia="Times New Roman" w:hAnsi="Calibri" w:cs="Times New Roman"/>
          <w:color w:val="1C283D"/>
          <w:lang w:eastAsia="tr-TR"/>
        </w:rPr>
        <w:t xml:space="preserve"> madde hükümleri uygulanmayabilir.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(4) Gerek görüldüğünde ve üçüncü fıkranın (a), (b) ve (c) bentlerinde sayılanlardan farklı asbestli malzeme ile karşılaşılması durumunda risk değerlendirmesi yeniden yapılır.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Söküm, yıkım, tamir, bakım ve uzaklaştırma işleri</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MADDE 7 –</w:t>
      </w:r>
      <w:r w:rsidRPr="00A75CFF">
        <w:rPr>
          <w:rFonts w:ascii="Calibri" w:eastAsia="Times New Roman" w:hAnsi="Calibri" w:cs="Times New Roman"/>
          <w:color w:val="1C283D"/>
          <w:lang w:eastAsia="tr-TR"/>
        </w:rPr>
        <w:t xml:space="preserve"> (1) İşveren, söküm, yıkım, tamir, bakım ve uzaklaştırma işlerine başlamadan önce, asbest içerebilecek malzeme ve yerlerini belirlemek için tesis, bina, gemi ve benzeri yapı ve sistemlerde inceleme yaparak gereken tedbirleri alır. Yıkım izni için </w:t>
      </w:r>
      <w:proofErr w:type="gramStart"/>
      <w:r w:rsidRPr="00A75CFF">
        <w:rPr>
          <w:rFonts w:ascii="Calibri" w:eastAsia="Times New Roman" w:hAnsi="Calibri" w:cs="Times New Roman"/>
          <w:color w:val="1C283D"/>
          <w:lang w:eastAsia="tr-TR"/>
        </w:rPr>
        <w:t>18/3/2004</w:t>
      </w:r>
      <w:proofErr w:type="gramEnd"/>
      <w:r w:rsidRPr="00A75CFF">
        <w:rPr>
          <w:rFonts w:ascii="Calibri" w:eastAsia="Times New Roman" w:hAnsi="Calibri" w:cs="Times New Roman"/>
          <w:color w:val="1C283D"/>
          <w:lang w:eastAsia="tr-TR"/>
        </w:rPr>
        <w:t xml:space="preserve"> tarihli ve 25406 sayılı Resmî </w:t>
      </w:r>
      <w:proofErr w:type="spellStart"/>
      <w:r w:rsidRPr="00A75CFF">
        <w:rPr>
          <w:rFonts w:ascii="Calibri" w:eastAsia="Times New Roman" w:hAnsi="Calibri" w:cs="Times New Roman"/>
          <w:color w:val="1C283D"/>
          <w:lang w:eastAsia="tr-TR"/>
        </w:rPr>
        <w:t>Gazete’de</w:t>
      </w:r>
      <w:proofErr w:type="spellEnd"/>
      <w:r w:rsidRPr="00A75CFF">
        <w:rPr>
          <w:rFonts w:ascii="Calibri" w:eastAsia="Times New Roman" w:hAnsi="Calibri" w:cs="Times New Roman"/>
          <w:color w:val="1C283D"/>
          <w:lang w:eastAsia="tr-TR"/>
        </w:rPr>
        <w:t xml:space="preserve"> yayımlanan Hafriyat Toprağı, İnşaat ve Yıkıntı Atıklarının Kontrolü Yönetmeliğinin ilgili hükümleri uygulanır. İşverenin çalışma yaptığı herhangi bir yapı veya ortamda asbest veya asbestli malzeme bulunduğu şüphesi varsa bu Yönetmelik hükümleri uygulanır.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(2) İşveren; asbest içerebilecek malzemelerin, söküm, yıkım, tamir, bakım ve uzaklaştırma işlerini 8 inci maddede belirtilen uzman nezaretinde ve yine aynı maddede belirtilen çalışanlarca yapılmasını sağlar.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(3) Teknik önlemler alınmasına rağmen, havadaki asbest </w:t>
      </w:r>
      <w:proofErr w:type="gramStart"/>
      <w:r w:rsidRPr="00A75CFF">
        <w:rPr>
          <w:rFonts w:ascii="Calibri" w:eastAsia="Times New Roman" w:hAnsi="Calibri" w:cs="Times New Roman"/>
          <w:color w:val="1C283D"/>
          <w:lang w:eastAsia="tr-TR"/>
        </w:rPr>
        <w:t>konsantrasyonunun</w:t>
      </w:r>
      <w:proofErr w:type="gramEnd"/>
      <w:r w:rsidRPr="00A75CFF">
        <w:rPr>
          <w:rFonts w:ascii="Calibri" w:eastAsia="Times New Roman" w:hAnsi="Calibri" w:cs="Times New Roman"/>
          <w:color w:val="1C283D"/>
          <w:lang w:eastAsia="tr-TR"/>
        </w:rPr>
        <w:t xml:space="preserve"> 11 inci maddede belirtilen sınır değeri aşabileceği söküm, yıkım, tamir, bakım ve uzaklaştırma gibi belirli işlerde; çalışanların korunması için işveren, özellikle aşağıda belirtilen önlemleri alır.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a) Uygun solunum sistemi koruyucusu ve diğer kişisel koruyucu donanım ile bunları kullanacak çalışanların ve çalışma sürelerinin belirlenmesi ve kişisel koruyucuların kullanılmasını sağlar.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b) Sınır değerin aşılması ihtimali olan yerlere uyarı levhalarının konulmasını sağlar.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c) Asbest veya asbestli malzemeden çıkan tozun, tesis veya çalışma alanı dışına yayılmasını önler.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(4) Bu maddede belirtilen işlere başlamadan önce, alınacak önlemler hususunda çalışanlar veya temsilcilerini bilgilendirir ve onların görüşlerini alır.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Asbest söküm, yıkım, tamir, bakım ve uzaklaştırma işini yapmaya yetkili kişiler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MADDE 8 –</w:t>
      </w:r>
      <w:r w:rsidRPr="00A75CFF">
        <w:rPr>
          <w:rFonts w:ascii="Calibri" w:eastAsia="Times New Roman" w:hAnsi="Calibri" w:cs="Times New Roman"/>
          <w:color w:val="1C283D"/>
          <w:lang w:eastAsia="tr-TR"/>
        </w:rPr>
        <w:t xml:space="preserve"> (1) Bu Yönetmelik kapsamındaki işler, asbest söküm uzmanı nezaretinde asbest söküm çalışanı tarafından yapılır.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(2) Asbest söküm, yıkım, tamir, bakım ve uzaklaştırma işlerine ilişkin bir mesleki eğitim belgesine sahip olanlardan 19 uncu maddede bahsi geçen kurs bitirme belgesi istenmez.</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(3) Bu Yönetmelikte belirtilen eğitimleri almış olanlardan bu iş için ayrıca mesleki eğitim belgesi istenmez.</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Bildirim ve iş planı</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MADDE 9 –</w:t>
      </w:r>
      <w:r w:rsidRPr="00A75CFF">
        <w:rPr>
          <w:rFonts w:ascii="Calibri" w:eastAsia="Times New Roman" w:hAnsi="Calibri" w:cs="Times New Roman"/>
          <w:color w:val="1C283D"/>
          <w:lang w:eastAsia="tr-TR"/>
        </w:rPr>
        <w:t xml:space="preserve"> (1) İşveren, bu Yönetmelik kapsamına giren çalışmalara başlamadan önce iş planı hazırlamak ve işyerinin bağlı bulunduğu Çalışma ve İş Kurumu İl Müdürlüğüne iş planı ile birlikte bildirimde bulunmakla yükümlüdür.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a) Bildirimde aşağıdaki hususlar yer alır;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1) İşyerinin ticari unvanı ve adresi,</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lastRenderedPageBreak/>
        <w:t>2) Sökümü yapılacak asbestin türü ve miktarı,</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3) Yapılacak işler ve işlemler,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4) Çalışan sayısı,</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5) İşe başlama tarihi ve işin tahmini süresi,</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6) Asbest söküm uzmanı belgesi,</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7) Asbest söküm çalışanı belgesi.</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(2) İş planında, çalışanların sağlık ve güvenliğini korumak için yapılan risk değerlendirmesi çerçevesinde işyerinde alınacak önlemler belirtilir. Bu planda özellikle;</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a) İşin çeşidi ve tahmini süresi,</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b) İşin yürütüleceği yer,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c) Asbest ve/veya asbest içeren malzemelerin uzaklaştırılmasında kullanılacak metot,</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ç) Asbest sökümü ve uzaklaştırılması işleminde kullanılacak </w:t>
      </w:r>
      <w:proofErr w:type="gramStart"/>
      <w:r w:rsidRPr="00A75CFF">
        <w:rPr>
          <w:rFonts w:ascii="Calibri" w:eastAsia="Times New Roman" w:hAnsi="Calibri" w:cs="Times New Roman"/>
          <w:color w:val="1C283D"/>
          <w:lang w:eastAsia="tr-TR"/>
        </w:rPr>
        <w:t>ekipmanın</w:t>
      </w:r>
      <w:proofErr w:type="gramEnd"/>
      <w:r w:rsidRPr="00A75CFF">
        <w:rPr>
          <w:rFonts w:ascii="Calibri" w:eastAsia="Times New Roman" w:hAnsi="Calibri" w:cs="Times New Roman"/>
          <w:color w:val="1C283D"/>
          <w:lang w:eastAsia="tr-TR"/>
        </w:rPr>
        <w:t xml:space="preserve"> özellikleri,</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d) İşi yapanların korunmaları ve arındırılmaları,</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e) İşlem sırasında ortamda veya yakınında bulunan diğer kişilerin korunması,</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f) Asbest ve/veya asbestli malzemelerin yerinde kalmasının daha büyük bir risk oluşturmadığı haller dışında, yıkıma başlanmadan önce bina ve tesislerden bu malzemelerin uzaklaştırılması işlemlerine ilişkin hususlar yer alır.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(3) İşveren ve/veya temsilcileri, asbest söküm, yıkım, tamir, bakım, uzaklaştırma işlemleri tamamlandığında, işyerinde asbest tozuna </w:t>
      </w:r>
      <w:proofErr w:type="spellStart"/>
      <w:r w:rsidRPr="00A75CFF">
        <w:rPr>
          <w:rFonts w:ascii="Calibri" w:eastAsia="Times New Roman" w:hAnsi="Calibri" w:cs="Times New Roman"/>
          <w:color w:val="1C283D"/>
          <w:lang w:eastAsia="tr-TR"/>
        </w:rPr>
        <w:t>maruziyet</w:t>
      </w:r>
      <w:proofErr w:type="spellEnd"/>
      <w:r w:rsidRPr="00A75CFF">
        <w:rPr>
          <w:rFonts w:ascii="Calibri" w:eastAsia="Times New Roman" w:hAnsi="Calibri" w:cs="Times New Roman"/>
          <w:color w:val="1C283D"/>
          <w:lang w:eastAsia="tr-TR"/>
        </w:rPr>
        <w:t xml:space="preserve"> riskinin kalmadığını belirten ve ölçüm sonuçlarını da içeren bir belge düzenlenmesini sağlar.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(4) Akredite olmuş ve Genel Müdürlükçe yetkilendirilmiş laboratuvarlarca düzenlenen bu belge ve ölçüm sonuçlarını içeren rapor işveren ve/veya temsilcileri tarafından Çalışma ve İş Kurumu İl Müdürlüğüne teslim edilir.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(5) Çalışanlar ve/veya temsilcileri, Çalışma ve İş Kurumu İl Müdürlüğüne yapılan bildirimle ilgili tüm belgeleri talep etme ve görme hakkına sahiptir.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Asbest ölçümleri</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MADDE 10 –</w:t>
      </w:r>
      <w:r w:rsidRPr="00A75CFF">
        <w:rPr>
          <w:rFonts w:ascii="Calibri" w:eastAsia="Times New Roman" w:hAnsi="Calibri" w:cs="Times New Roman"/>
          <w:color w:val="1C283D"/>
          <w:lang w:eastAsia="tr-TR"/>
        </w:rPr>
        <w:t xml:space="preserve"> (1) Asbest ölçme ve numune alma işlemleri akredite olmuş ve Genel Müdürlükçe yetkilendirilmiş laboratuvarlarca aşağıda belirtildiği şekilde yapılır.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a) İşe başlamadan önce yapılan risk değerlendirmesi sonuçları dikkate alınarak, 11 inci maddede belirtilen sınır değere uygunluğu sağlamak için çalışma ortamından düzenli olarak alınan asbest numunelerinde lif sayımı yapılır.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b) Ölçüm için kullanılan numune alma metodu, çalışanların asbest ve/veya asbestli malzemeden kaynaklanan tozun kişisel </w:t>
      </w:r>
      <w:proofErr w:type="spellStart"/>
      <w:r w:rsidRPr="00A75CFF">
        <w:rPr>
          <w:rFonts w:ascii="Calibri" w:eastAsia="Times New Roman" w:hAnsi="Calibri" w:cs="Times New Roman"/>
          <w:color w:val="1C283D"/>
          <w:lang w:eastAsia="tr-TR"/>
        </w:rPr>
        <w:t>maruziyetini</w:t>
      </w:r>
      <w:proofErr w:type="spellEnd"/>
      <w:r w:rsidRPr="00A75CFF">
        <w:rPr>
          <w:rFonts w:ascii="Calibri" w:eastAsia="Times New Roman" w:hAnsi="Calibri" w:cs="Times New Roman"/>
          <w:color w:val="1C283D"/>
          <w:lang w:eastAsia="tr-TR"/>
        </w:rPr>
        <w:t xml:space="preserve"> gösterecek şekilde uygulanır ve numune alan kişinin korunması için de gerekli önlemler alınır.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c) Numune alma yerleri belirlenirken çalışanların ve/veya çalışan temsilcilerinin de görüşleri alınır.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ç) Numuneler bu konuda görevli akredite ve yetkilendirilmiş laboratuvar çalışanları tarafından alınır. Alınan numunelerin analizi, (e) bendinde belirtildiği şekilde, lif saymak için uygun araç gereçle donatılmış akredite ve yetkilendirilmiş laboratuvarlarda yapılır.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d) Numune alma süresi, ölçüm veya zaman ağırlıklı hesaplama ile sekiz saatlik çalışma süresinde (bir vardiya) çalışanın </w:t>
      </w:r>
      <w:proofErr w:type="spellStart"/>
      <w:r w:rsidRPr="00A75CFF">
        <w:rPr>
          <w:rFonts w:ascii="Calibri" w:eastAsia="Times New Roman" w:hAnsi="Calibri" w:cs="Times New Roman"/>
          <w:color w:val="1C283D"/>
          <w:lang w:eastAsia="tr-TR"/>
        </w:rPr>
        <w:t>maruziyetini</w:t>
      </w:r>
      <w:proofErr w:type="spellEnd"/>
      <w:r w:rsidRPr="00A75CFF">
        <w:rPr>
          <w:rFonts w:ascii="Calibri" w:eastAsia="Times New Roman" w:hAnsi="Calibri" w:cs="Times New Roman"/>
          <w:color w:val="1C283D"/>
          <w:lang w:eastAsia="tr-TR"/>
        </w:rPr>
        <w:t xml:space="preserve"> belirleyecek şekilde düzenlenir.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e) Lif sayımı, faz-</w:t>
      </w:r>
      <w:proofErr w:type="gramStart"/>
      <w:r w:rsidRPr="00A75CFF">
        <w:rPr>
          <w:rFonts w:ascii="Calibri" w:eastAsia="Times New Roman" w:hAnsi="Calibri" w:cs="Times New Roman"/>
          <w:color w:val="1C283D"/>
          <w:lang w:eastAsia="tr-TR"/>
        </w:rPr>
        <w:t>kontrast</w:t>
      </w:r>
      <w:proofErr w:type="gramEnd"/>
      <w:r w:rsidRPr="00A75CFF">
        <w:rPr>
          <w:rFonts w:ascii="Calibri" w:eastAsia="Times New Roman" w:hAnsi="Calibri" w:cs="Times New Roman"/>
          <w:color w:val="1C283D"/>
          <w:lang w:eastAsia="tr-TR"/>
        </w:rPr>
        <w:t xml:space="preserve"> mikroskobu kullanılarak Dünya Sağlık Örgütünün 1997 yılında tavsiye ettiği metotla veya eşdeğer sonuçları veren başka bir metotla yapılır.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(2) Havadaki asbestin ölçülmesinde, uzunluğu beş mikrondan daha büyük, eni üç mikrondan daha küçük ve boyu eninin üç katından büyük olan lifler hesaba katılır.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Sınır değer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MADDE 11 –</w:t>
      </w:r>
      <w:r w:rsidRPr="00A75CFF">
        <w:rPr>
          <w:rFonts w:ascii="Calibri" w:eastAsia="Times New Roman" w:hAnsi="Calibri" w:cs="Times New Roman"/>
          <w:color w:val="1C283D"/>
          <w:lang w:eastAsia="tr-TR"/>
        </w:rPr>
        <w:t xml:space="preserve"> (1) İşveren, bu Yönetmelik kapsamındaki çalışmalarda çalışanların maruz kaldığı havadaki asbest </w:t>
      </w:r>
      <w:proofErr w:type="gramStart"/>
      <w:r w:rsidRPr="00A75CFF">
        <w:rPr>
          <w:rFonts w:ascii="Calibri" w:eastAsia="Times New Roman" w:hAnsi="Calibri" w:cs="Times New Roman"/>
          <w:color w:val="1C283D"/>
          <w:lang w:eastAsia="tr-TR"/>
        </w:rPr>
        <w:t>konsantrasyonunun</w:t>
      </w:r>
      <w:proofErr w:type="gramEnd"/>
      <w:r w:rsidRPr="00A75CFF">
        <w:rPr>
          <w:rFonts w:ascii="Calibri" w:eastAsia="Times New Roman" w:hAnsi="Calibri" w:cs="Times New Roman"/>
          <w:color w:val="1C283D"/>
          <w:lang w:eastAsia="tr-TR"/>
        </w:rPr>
        <w:t>, sekiz saatlik zaman ağırlıklı ortalama değerinin (ZAOD-TWA) 0,1 lif/cm3’ü geçmemesini sağlar.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Sınır değerlerin aşılmasının önlenmesi</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lastRenderedPageBreak/>
        <w:t>MADDE 12 –</w:t>
      </w:r>
      <w:r w:rsidRPr="00A75CFF">
        <w:rPr>
          <w:rFonts w:ascii="Calibri" w:eastAsia="Times New Roman" w:hAnsi="Calibri" w:cs="Times New Roman"/>
          <w:color w:val="1C283D"/>
          <w:lang w:eastAsia="tr-TR"/>
        </w:rPr>
        <w:t xml:space="preserve"> (1) Bu Yönetmelik kapsamına giren çalışmalarda, çalışanların bu malzemelerden çıkan toza </w:t>
      </w:r>
      <w:proofErr w:type="spellStart"/>
      <w:r w:rsidRPr="00A75CFF">
        <w:rPr>
          <w:rFonts w:ascii="Calibri" w:eastAsia="Times New Roman" w:hAnsi="Calibri" w:cs="Times New Roman"/>
          <w:color w:val="1C283D"/>
          <w:lang w:eastAsia="tr-TR"/>
        </w:rPr>
        <w:t>maruziyetinin</w:t>
      </w:r>
      <w:proofErr w:type="spellEnd"/>
      <w:r w:rsidRPr="00A75CFF">
        <w:rPr>
          <w:rFonts w:ascii="Calibri" w:eastAsia="Times New Roman" w:hAnsi="Calibri" w:cs="Times New Roman"/>
          <w:color w:val="1C283D"/>
          <w:lang w:eastAsia="tr-TR"/>
        </w:rPr>
        <w:t xml:space="preserve"> en aza indirilmesi ve her durumda asbestin ortam havasındaki miktarının 11 inci maddede belirtilen sınır değeri aşmaması için özellikle aşağıda belirtilen önlemler alınır: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a) Bu Yönetmelik kapsamına giren çalışmalar mümkün olan en az sayıda çalışan ile yapılır.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b) Çalışma sistemi, asbest tozu çıkarmayacak şekilde tecrit edilecek, bu mümkün değilse çıkan tozun ortama yayılması önlenecek şekilde tasarlanır.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c) Asbeste </w:t>
      </w:r>
      <w:proofErr w:type="spellStart"/>
      <w:r w:rsidRPr="00A75CFF">
        <w:rPr>
          <w:rFonts w:ascii="Calibri" w:eastAsia="Times New Roman" w:hAnsi="Calibri" w:cs="Times New Roman"/>
          <w:color w:val="1C283D"/>
          <w:lang w:eastAsia="tr-TR"/>
        </w:rPr>
        <w:t>maruziyet</w:t>
      </w:r>
      <w:proofErr w:type="spellEnd"/>
      <w:r w:rsidRPr="00A75CFF">
        <w:rPr>
          <w:rFonts w:ascii="Calibri" w:eastAsia="Times New Roman" w:hAnsi="Calibri" w:cs="Times New Roman"/>
          <w:color w:val="1C283D"/>
          <w:lang w:eastAsia="tr-TR"/>
        </w:rPr>
        <w:t xml:space="preserve"> riski olan çalışmaların yapıldığı yerlerin ve kullanılan </w:t>
      </w:r>
      <w:proofErr w:type="gramStart"/>
      <w:r w:rsidRPr="00A75CFF">
        <w:rPr>
          <w:rFonts w:ascii="Calibri" w:eastAsia="Times New Roman" w:hAnsi="Calibri" w:cs="Times New Roman"/>
          <w:color w:val="1C283D"/>
          <w:lang w:eastAsia="tr-TR"/>
        </w:rPr>
        <w:t>ekipman</w:t>
      </w:r>
      <w:proofErr w:type="gramEnd"/>
      <w:r w:rsidRPr="00A75CFF">
        <w:rPr>
          <w:rFonts w:ascii="Calibri" w:eastAsia="Times New Roman" w:hAnsi="Calibri" w:cs="Times New Roman"/>
          <w:color w:val="1C283D"/>
          <w:lang w:eastAsia="tr-TR"/>
        </w:rPr>
        <w:t xml:space="preserve"> temizlik ve bakım işlerinin düzenli ve etkili şekilde yapılması sağlanır.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ç) Asbest veya toz çıkaran asbestli malzemeler, sızdırmaz uygun paketler içerisinde taşınır ve diğer malzemelerden ayrı olarak depolanır.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d) Asbest içeren atıklar derhal toplanarak Çevre ve Şehircilik Bakanlığının ilgili mevzuatındaki işaretlemeler kullanılarak içinde asbest olduğunu gösterecek şekilde etiketlenip sızdırmaz paketler içinde en kısa zamanda işyerinden uzaklaştırılır ve ilgili mevzuata uygun şekilde yok edilir.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Sınır değerin aşılması</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MADDE 13 –</w:t>
      </w:r>
      <w:r w:rsidRPr="00A75CFF">
        <w:rPr>
          <w:rFonts w:ascii="Calibri" w:eastAsia="Times New Roman" w:hAnsi="Calibri" w:cs="Times New Roman"/>
          <w:color w:val="1C283D"/>
          <w:lang w:eastAsia="tr-TR"/>
        </w:rPr>
        <w:t xml:space="preserve"> (1) 11 inci maddede verilen sınır değerin aşılması halinde;</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a) Sınır değerin aşılmasının nedenleri tespit edilerek asbest </w:t>
      </w:r>
      <w:proofErr w:type="gramStart"/>
      <w:r w:rsidRPr="00A75CFF">
        <w:rPr>
          <w:rFonts w:ascii="Calibri" w:eastAsia="Times New Roman" w:hAnsi="Calibri" w:cs="Times New Roman"/>
          <w:color w:val="1C283D"/>
          <w:lang w:eastAsia="tr-TR"/>
        </w:rPr>
        <w:t>konsantrasyonunun</w:t>
      </w:r>
      <w:proofErr w:type="gramEnd"/>
      <w:r w:rsidRPr="00A75CFF">
        <w:rPr>
          <w:rFonts w:ascii="Calibri" w:eastAsia="Times New Roman" w:hAnsi="Calibri" w:cs="Times New Roman"/>
          <w:color w:val="1C283D"/>
          <w:lang w:eastAsia="tr-TR"/>
        </w:rPr>
        <w:t xml:space="preserve"> bu değerin altına inmesi için derhal gerekli önlemler alınır. Çalışanların korunması için uygun önlemler alınıncaya kadar etkilenmiş alanda çalışma yapılamaz.</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b) Alınan önlemlerin yeterli olup olmadığını belirlemek için ortam havasında tekrar asbest </w:t>
      </w:r>
      <w:proofErr w:type="gramStart"/>
      <w:r w:rsidRPr="00A75CFF">
        <w:rPr>
          <w:rFonts w:ascii="Calibri" w:eastAsia="Times New Roman" w:hAnsi="Calibri" w:cs="Times New Roman"/>
          <w:color w:val="1C283D"/>
          <w:lang w:eastAsia="tr-TR"/>
        </w:rPr>
        <w:t>konsantrasyonu</w:t>
      </w:r>
      <w:proofErr w:type="gramEnd"/>
      <w:r w:rsidRPr="00A75CFF">
        <w:rPr>
          <w:rFonts w:ascii="Calibri" w:eastAsia="Times New Roman" w:hAnsi="Calibri" w:cs="Times New Roman"/>
          <w:color w:val="1C283D"/>
          <w:lang w:eastAsia="tr-TR"/>
        </w:rPr>
        <w:t xml:space="preserve"> ölçümü yapılır.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c) </w:t>
      </w:r>
      <w:proofErr w:type="spellStart"/>
      <w:r w:rsidRPr="00A75CFF">
        <w:rPr>
          <w:rFonts w:ascii="Calibri" w:eastAsia="Times New Roman" w:hAnsi="Calibri" w:cs="Times New Roman"/>
          <w:color w:val="1C283D"/>
          <w:lang w:eastAsia="tr-TR"/>
        </w:rPr>
        <w:t>Maruziyetin</w:t>
      </w:r>
      <w:proofErr w:type="spellEnd"/>
      <w:r w:rsidRPr="00A75CFF">
        <w:rPr>
          <w:rFonts w:ascii="Calibri" w:eastAsia="Times New Roman" w:hAnsi="Calibri" w:cs="Times New Roman"/>
          <w:color w:val="1C283D"/>
          <w:lang w:eastAsia="tr-TR"/>
        </w:rPr>
        <w:t xml:space="preserve"> diğer önlemlerle azaltılmasının mümkün olmadığı ve ancak solunum sistemi koruyucusu kullanılarak sınır değere uyumun mümkün olduğu hallerde, çalışanların koruyucu ile çalışmaları süreklilik arz edemez, her bir çalışanın çalışacağı azami süre önceden belirlenir ve bu süre kesinlikle aşılamaz. Koruyucu kullanılarak yapılan çalışma süresince, fiziki şartlar, iklim şartları ve çalışanların veya temsilcilerinin görüşleri de dikkate alınarak uygun dinlenme araları verilir.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Genel önlemler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MADDE 14 –</w:t>
      </w:r>
      <w:r w:rsidRPr="00A75CFF">
        <w:rPr>
          <w:rFonts w:ascii="Calibri" w:eastAsia="Times New Roman" w:hAnsi="Calibri" w:cs="Times New Roman"/>
          <w:color w:val="1C283D"/>
          <w:lang w:eastAsia="tr-TR"/>
        </w:rPr>
        <w:t xml:space="preserve"> (1) Asbest veya asbestli malzeme tozuna </w:t>
      </w:r>
      <w:proofErr w:type="spellStart"/>
      <w:r w:rsidRPr="00A75CFF">
        <w:rPr>
          <w:rFonts w:ascii="Calibri" w:eastAsia="Times New Roman" w:hAnsi="Calibri" w:cs="Times New Roman"/>
          <w:color w:val="1C283D"/>
          <w:lang w:eastAsia="tr-TR"/>
        </w:rPr>
        <w:t>maruziyet</w:t>
      </w:r>
      <w:proofErr w:type="spellEnd"/>
      <w:r w:rsidRPr="00A75CFF">
        <w:rPr>
          <w:rFonts w:ascii="Calibri" w:eastAsia="Times New Roman" w:hAnsi="Calibri" w:cs="Times New Roman"/>
          <w:color w:val="1C283D"/>
          <w:lang w:eastAsia="tr-TR"/>
        </w:rPr>
        <w:t xml:space="preserve"> riski bulunan çalışmalarda aşağıdaki önlemler alınır.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a) Asbest olduğu belirlenen çalışma alanlarında;</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1) Gerekli işaretlemeler yapılır ve uyarı levhaları konulur.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2) Görevli olanlar dışındaki çalışanların girmesi önlenir.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3) Sigara içilmesi yasak olan alanlar belirlenir.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4) Yeme içme için ayrılan yerler, asbest tozu ile kirlenme riski bulunan yerlerin dışında seçilir.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b) Asbestle çalışılan işyerlerinde;</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1) Çalışanlara koruyucu giysi, solunum cihazları gibi yapılan işe uygun kişisel koruyucu donanım verilir.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2) Kişisel koruyucu donanımlar işyeri dışına çıkarılmaz. Koruyucu giysiler işyerinde veya temizlik işlerinin yapıldığı yerlerde temizlenir ve işyerinden yalnızca kapalı kaplar içerisinde çıkarılır.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3) Koruyucu giysiler ile çalışanların kendilerine ait giysileri ayrı ayrı yerlerde muhafaza edilir.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4) Çalışanlara uygun el ve yüz yıkama yerleri, tozlu işlerde ise duş </w:t>
      </w:r>
      <w:proofErr w:type="gramStart"/>
      <w:r w:rsidRPr="00A75CFF">
        <w:rPr>
          <w:rFonts w:ascii="Calibri" w:eastAsia="Times New Roman" w:hAnsi="Calibri" w:cs="Times New Roman"/>
          <w:color w:val="1C283D"/>
          <w:lang w:eastAsia="tr-TR"/>
        </w:rPr>
        <w:t>imkanı</w:t>
      </w:r>
      <w:proofErr w:type="gramEnd"/>
      <w:r w:rsidRPr="00A75CFF">
        <w:rPr>
          <w:rFonts w:ascii="Calibri" w:eastAsia="Times New Roman" w:hAnsi="Calibri" w:cs="Times New Roman"/>
          <w:color w:val="1C283D"/>
          <w:lang w:eastAsia="tr-TR"/>
        </w:rPr>
        <w:t xml:space="preserve"> sağlanır.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5) Kullanılan kişisel koruyucu donanımlar, özel olarak belirlenmiş yerlerde saklanır, her kullanımdan sonra kontrol edilip temizlenir, tamir ve bakımı yapılır.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(2) Birinci fıkrada belirtilen önlemler için çalışanlara herhangi bir mali yük getirilemez.</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Çalışanların ve/veya temsilcilerinin bilgilendirilmesi</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MADDE 15 –</w:t>
      </w:r>
      <w:r w:rsidRPr="00A75CFF">
        <w:rPr>
          <w:rFonts w:ascii="Calibri" w:eastAsia="Times New Roman" w:hAnsi="Calibri" w:cs="Times New Roman"/>
          <w:color w:val="1C283D"/>
          <w:lang w:eastAsia="tr-TR"/>
        </w:rPr>
        <w:t xml:space="preserve"> (1) İşveren gözetiminde asbest söküm uzmanınca; asbest söküm çalışanına, işyerinde diğer çalışanlara ve çalışan temsilcilerine aşağıdaki konularda yeterli bilgi verilir.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a) Asbest ve/veya asbestli malzemeden yayılan tozun neden olabileceği sağlık riskleri,</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b) Yönetmelikte belirtilen sınır değerler ve ortam havasında sürekli yapılması gereken ölçümler,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c) Sigara içilmemesi de dahil uyulması gereken </w:t>
      </w:r>
      <w:proofErr w:type="gramStart"/>
      <w:r w:rsidRPr="00A75CFF">
        <w:rPr>
          <w:rFonts w:ascii="Calibri" w:eastAsia="Times New Roman" w:hAnsi="Calibri" w:cs="Times New Roman"/>
          <w:color w:val="1C283D"/>
          <w:lang w:eastAsia="tr-TR"/>
        </w:rPr>
        <w:t>hijyen</w:t>
      </w:r>
      <w:proofErr w:type="gramEnd"/>
      <w:r w:rsidRPr="00A75CFF">
        <w:rPr>
          <w:rFonts w:ascii="Calibri" w:eastAsia="Times New Roman" w:hAnsi="Calibri" w:cs="Times New Roman"/>
          <w:color w:val="1C283D"/>
          <w:lang w:eastAsia="tr-TR"/>
        </w:rPr>
        <w:t xml:space="preserve"> kuralları,</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ç) Kişisel koruyucu donanımların kullanımı ve alınacak önlemler,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d) Asbest </w:t>
      </w:r>
      <w:proofErr w:type="spellStart"/>
      <w:r w:rsidRPr="00A75CFF">
        <w:rPr>
          <w:rFonts w:ascii="Calibri" w:eastAsia="Times New Roman" w:hAnsi="Calibri" w:cs="Times New Roman"/>
          <w:color w:val="1C283D"/>
          <w:lang w:eastAsia="tr-TR"/>
        </w:rPr>
        <w:t>maruziyetini</w:t>
      </w:r>
      <w:proofErr w:type="spellEnd"/>
      <w:r w:rsidRPr="00A75CFF">
        <w:rPr>
          <w:rFonts w:ascii="Calibri" w:eastAsia="Times New Roman" w:hAnsi="Calibri" w:cs="Times New Roman"/>
          <w:color w:val="1C283D"/>
          <w:lang w:eastAsia="tr-TR"/>
        </w:rPr>
        <w:t xml:space="preserve"> en aza indirmek için tasarlanmış özel önlemler.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(2) Birinci fıkrada yer alan önlemlere ek olarak;</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lastRenderedPageBreak/>
        <w:t xml:space="preserve">a) Çalışan ve temsilcilerine, ortam havasındaki asbest </w:t>
      </w:r>
      <w:proofErr w:type="gramStart"/>
      <w:r w:rsidRPr="00A75CFF">
        <w:rPr>
          <w:rFonts w:ascii="Calibri" w:eastAsia="Times New Roman" w:hAnsi="Calibri" w:cs="Times New Roman"/>
          <w:color w:val="1C283D"/>
          <w:lang w:eastAsia="tr-TR"/>
        </w:rPr>
        <w:t>konsantrasyonu</w:t>
      </w:r>
      <w:proofErr w:type="gramEnd"/>
      <w:r w:rsidRPr="00A75CFF">
        <w:rPr>
          <w:rFonts w:ascii="Calibri" w:eastAsia="Times New Roman" w:hAnsi="Calibri" w:cs="Times New Roman"/>
          <w:color w:val="1C283D"/>
          <w:lang w:eastAsia="tr-TR"/>
        </w:rPr>
        <w:t xml:space="preserve"> ölçüm sonuçları hakkında bilgi verilir ve bu sonuçlarla ilgili gerekli açıklamalar yapılır.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b) 11 inci maddede belirtilen sınır değerin aşıldığı hallerde, çalışanlar ve temsilcileri bu durumdan derhal haberdar edilir, nedenleri bildirilir ve alınacak önlemler hakkında görüş alışverişinde bulunulur. Acil bir durumda alınan önlemler çalışan ve temsilcilerine bildirilir.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Sağlık gözetimi</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MADDE 16 –</w:t>
      </w:r>
      <w:r w:rsidRPr="00A75CFF">
        <w:rPr>
          <w:rFonts w:ascii="Calibri" w:eastAsia="Times New Roman" w:hAnsi="Calibri" w:cs="Times New Roman"/>
          <w:color w:val="1C283D"/>
          <w:lang w:eastAsia="tr-TR"/>
        </w:rPr>
        <w:t xml:space="preserve"> (1) Çalışanlar aşağıdaki hususlar göz önünde bulundurularak sağlık gözetimine tabi tutulur.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a) Bu Yönetmelik kapsamındaki işleri ilk defa yapacak kişinin, önce işyeri hekimi tarafından genel sağlık durumu değerlendirilir ve Ek-</w:t>
      </w:r>
      <w:proofErr w:type="spellStart"/>
      <w:r w:rsidRPr="00A75CFF">
        <w:rPr>
          <w:rFonts w:ascii="Calibri" w:eastAsia="Times New Roman" w:hAnsi="Calibri" w:cs="Times New Roman"/>
          <w:color w:val="1C283D"/>
          <w:lang w:eastAsia="tr-TR"/>
        </w:rPr>
        <w:t>I’de</w:t>
      </w:r>
      <w:proofErr w:type="spellEnd"/>
      <w:r w:rsidRPr="00A75CFF">
        <w:rPr>
          <w:rFonts w:ascii="Calibri" w:eastAsia="Times New Roman" w:hAnsi="Calibri" w:cs="Times New Roman"/>
          <w:color w:val="1C283D"/>
          <w:lang w:eastAsia="tr-TR"/>
        </w:rPr>
        <w:t xml:space="preserve"> belirtildiği şekilde, özellikle solunum sistemi muayeneleri başta olmak üzere genel sistemik fizik muayene ile diğer tetkik ve kontrolleri yapılır. İşyeri hekimi, risk değerlendirmesi ve ölçüm sonuçlarını dikkate alarak çalışanların sağlık durumlarını değerlendirir ve değerlendirme sonucuna göre akciğer radyografilerini uygun sürelerle tekrarlar, bu süre 2 yılı aşamaz.</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b) Sağlık gözetiminden sorumlu işyeri hekimi; muayene ve tetkiklerin sonucuna göre, çalışanın asbeste maruz kalacağı işlerde çalıştırılmaması da </w:t>
      </w:r>
      <w:proofErr w:type="gramStart"/>
      <w:r w:rsidRPr="00A75CFF">
        <w:rPr>
          <w:rFonts w:ascii="Calibri" w:eastAsia="Times New Roman" w:hAnsi="Calibri" w:cs="Times New Roman"/>
          <w:color w:val="1C283D"/>
          <w:lang w:eastAsia="tr-TR"/>
        </w:rPr>
        <w:t>dahil</w:t>
      </w:r>
      <w:proofErr w:type="gramEnd"/>
      <w:r w:rsidRPr="00A75CFF">
        <w:rPr>
          <w:rFonts w:ascii="Calibri" w:eastAsia="Times New Roman" w:hAnsi="Calibri" w:cs="Times New Roman"/>
          <w:color w:val="1C283D"/>
          <w:lang w:eastAsia="tr-TR"/>
        </w:rPr>
        <w:t xml:space="preserve"> her türlü koruyucu ve önleyici tedbirleri belirleyerek işverene önerilerde bulunur.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c) Çalışanlara </w:t>
      </w:r>
      <w:proofErr w:type="spellStart"/>
      <w:r w:rsidRPr="00A75CFF">
        <w:rPr>
          <w:rFonts w:ascii="Calibri" w:eastAsia="Times New Roman" w:hAnsi="Calibri" w:cs="Times New Roman"/>
          <w:color w:val="1C283D"/>
          <w:lang w:eastAsia="tr-TR"/>
        </w:rPr>
        <w:t>maruziyetin</w:t>
      </w:r>
      <w:proofErr w:type="spellEnd"/>
      <w:r w:rsidRPr="00A75CFF">
        <w:rPr>
          <w:rFonts w:ascii="Calibri" w:eastAsia="Times New Roman" w:hAnsi="Calibri" w:cs="Times New Roman"/>
          <w:color w:val="1C283D"/>
          <w:lang w:eastAsia="tr-TR"/>
        </w:rPr>
        <w:t xml:space="preserve"> sona ermesinden sonra da yapılması gereken sağlık değerlendirmeleri ile ilgili bilgi verilir. Hekim, </w:t>
      </w:r>
      <w:proofErr w:type="spellStart"/>
      <w:r w:rsidRPr="00A75CFF">
        <w:rPr>
          <w:rFonts w:ascii="Calibri" w:eastAsia="Times New Roman" w:hAnsi="Calibri" w:cs="Times New Roman"/>
          <w:color w:val="1C283D"/>
          <w:lang w:eastAsia="tr-TR"/>
        </w:rPr>
        <w:t>maruziyetin</w:t>
      </w:r>
      <w:proofErr w:type="spellEnd"/>
      <w:r w:rsidRPr="00A75CFF">
        <w:rPr>
          <w:rFonts w:ascii="Calibri" w:eastAsia="Times New Roman" w:hAnsi="Calibri" w:cs="Times New Roman"/>
          <w:color w:val="1C283D"/>
          <w:lang w:eastAsia="tr-TR"/>
        </w:rPr>
        <w:t xml:space="preserve"> bitmesinden sonra sağlık gözetiminin devam etmesi gereken süreyi belirleyebilir.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ç) Çalışan ve/veya işveren sağlık muayene ve tetkiklerinin yeniden yapılmasını isteme hakkına sahiptir.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Kayıtların tutulması</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MADDE 17 –</w:t>
      </w:r>
      <w:r w:rsidRPr="00A75CFF">
        <w:rPr>
          <w:rFonts w:ascii="Calibri" w:eastAsia="Times New Roman" w:hAnsi="Calibri" w:cs="Times New Roman"/>
          <w:color w:val="1C283D"/>
          <w:lang w:eastAsia="tr-TR"/>
        </w:rPr>
        <w:t xml:space="preserve"> (1) Asbestle çalışılan işyerlerinde işverenler aşağıda belirtilen kayıtları tutmak ve bunları saklamakla yükümlüdürler: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a) Asbest söküm işini yapan veya yaptıran işveren, asbest sökümünde görev alanların yaptıkları işleri, çalışma süresini ve </w:t>
      </w:r>
      <w:proofErr w:type="spellStart"/>
      <w:r w:rsidRPr="00A75CFF">
        <w:rPr>
          <w:rFonts w:ascii="Calibri" w:eastAsia="Times New Roman" w:hAnsi="Calibri" w:cs="Times New Roman"/>
          <w:color w:val="1C283D"/>
          <w:lang w:eastAsia="tr-TR"/>
        </w:rPr>
        <w:t>maruziyet</w:t>
      </w:r>
      <w:proofErr w:type="spellEnd"/>
      <w:r w:rsidRPr="00A75CFF">
        <w:rPr>
          <w:rFonts w:ascii="Calibri" w:eastAsia="Times New Roman" w:hAnsi="Calibri" w:cs="Times New Roman"/>
          <w:color w:val="1C283D"/>
          <w:lang w:eastAsia="tr-TR"/>
        </w:rPr>
        <w:t xml:space="preserve"> düzeyini belirten kayıtları tutar ve saklar. İşyeri hekimi, diğer sağlık personeli veya sağlıktan sorumlu kurum ve kuruluşlar talep etmeleri halinde bu kayıtları inceleyebilir. Çalışanlar kendilerine ait kayıtların bir örneğini alabilirler. Çalışan ve/veya temsilcileri kayıtlar hakkında isimsiz olarak genel bilgileri alabilirler.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b) Asbest tozuna </w:t>
      </w:r>
      <w:proofErr w:type="spellStart"/>
      <w:r w:rsidRPr="00A75CFF">
        <w:rPr>
          <w:rFonts w:ascii="Calibri" w:eastAsia="Times New Roman" w:hAnsi="Calibri" w:cs="Times New Roman"/>
          <w:color w:val="1C283D"/>
          <w:lang w:eastAsia="tr-TR"/>
        </w:rPr>
        <w:t>maruziyetin</w:t>
      </w:r>
      <w:proofErr w:type="spellEnd"/>
      <w:r w:rsidRPr="00A75CFF">
        <w:rPr>
          <w:rFonts w:ascii="Calibri" w:eastAsia="Times New Roman" w:hAnsi="Calibri" w:cs="Times New Roman"/>
          <w:color w:val="1C283D"/>
          <w:lang w:eastAsia="tr-TR"/>
        </w:rPr>
        <w:t xml:space="preserve"> sona ermesinden sonra kayıtlar en az 40 yıl süreyle saklanır.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c) İşyerinin çalışanlarıyla devri halinde kayıtlar devredilen işletmeye teslim edilir.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ç) İşyerinin kapanması halinde kayıtlar Sosyal Güvenlik Kurumu İl Müdürlüğüne teslim edilir.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proofErr w:type="spellStart"/>
      <w:r w:rsidRPr="00A75CFF">
        <w:rPr>
          <w:rFonts w:ascii="Calibri" w:eastAsia="Times New Roman" w:hAnsi="Calibri" w:cs="Times New Roman"/>
          <w:b/>
          <w:bCs/>
          <w:color w:val="1C283D"/>
          <w:lang w:eastAsia="tr-TR"/>
        </w:rPr>
        <w:t>Asbestoz</w:t>
      </w:r>
      <w:proofErr w:type="spellEnd"/>
      <w:r w:rsidRPr="00A75CFF">
        <w:rPr>
          <w:rFonts w:ascii="Calibri" w:eastAsia="Times New Roman" w:hAnsi="Calibri" w:cs="Times New Roman"/>
          <w:b/>
          <w:bCs/>
          <w:color w:val="1C283D"/>
          <w:lang w:eastAsia="tr-TR"/>
        </w:rPr>
        <w:t xml:space="preserve"> ve </w:t>
      </w:r>
      <w:proofErr w:type="spellStart"/>
      <w:r w:rsidRPr="00A75CFF">
        <w:rPr>
          <w:rFonts w:ascii="Calibri" w:eastAsia="Times New Roman" w:hAnsi="Calibri" w:cs="Times New Roman"/>
          <w:b/>
          <w:bCs/>
          <w:color w:val="1C283D"/>
          <w:lang w:eastAsia="tr-TR"/>
        </w:rPr>
        <w:t>mezotelyoma</w:t>
      </w:r>
      <w:proofErr w:type="spellEnd"/>
      <w:r w:rsidRPr="00A75CFF">
        <w:rPr>
          <w:rFonts w:ascii="Calibri" w:eastAsia="Times New Roman" w:hAnsi="Calibri" w:cs="Times New Roman"/>
          <w:b/>
          <w:bCs/>
          <w:color w:val="1C283D"/>
          <w:lang w:eastAsia="tr-TR"/>
        </w:rPr>
        <w:t xml:space="preserve"> kayıtları</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MADDE 18 –</w:t>
      </w:r>
      <w:r w:rsidRPr="00A75CFF">
        <w:rPr>
          <w:rFonts w:ascii="Calibri" w:eastAsia="Times New Roman" w:hAnsi="Calibri" w:cs="Times New Roman"/>
          <w:color w:val="1C283D"/>
          <w:lang w:eastAsia="tr-TR"/>
        </w:rPr>
        <w:t xml:space="preserve"> (1) Sosyal Güvenlik Kurumunca tespit edilen veya Sosyal Güvenlik Kurumuna bildirilen </w:t>
      </w:r>
      <w:proofErr w:type="spellStart"/>
      <w:r w:rsidRPr="00A75CFF">
        <w:rPr>
          <w:rFonts w:ascii="Calibri" w:eastAsia="Times New Roman" w:hAnsi="Calibri" w:cs="Times New Roman"/>
          <w:color w:val="1C283D"/>
          <w:lang w:eastAsia="tr-TR"/>
        </w:rPr>
        <w:t>asbestoz</w:t>
      </w:r>
      <w:proofErr w:type="spellEnd"/>
      <w:r w:rsidRPr="00A75CFF">
        <w:rPr>
          <w:rFonts w:ascii="Calibri" w:eastAsia="Times New Roman" w:hAnsi="Calibri" w:cs="Times New Roman"/>
          <w:color w:val="1C283D"/>
          <w:lang w:eastAsia="tr-TR"/>
        </w:rPr>
        <w:t xml:space="preserve"> ve </w:t>
      </w:r>
      <w:proofErr w:type="spellStart"/>
      <w:r w:rsidRPr="00A75CFF">
        <w:rPr>
          <w:rFonts w:ascii="Calibri" w:eastAsia="Times New Roman" w:hAnsi="Calibri" w:cs="Times New Roman"/>
          <w:color w:val="1C283D"/>
          <w:lang w:eastAsia="tr-TR"/>
        </w:rPr>
        <w:t>mezotelyoma</w:t>
      </w:r>
      <w:proofErr w:type="spellEnd"/>
      <w:r w:rsidRPr="00A75CFF">
        <w:rPr>
          <w:rFonts w:ascii="Calibri" w:eastAsia="Times New Roman" w:hAnsi="Calibri" w:cs="Times New Roman"/>
          <w:color w:val="1C283D"/>
          <w:lang w:eastAsia="tr-TR"/>
        </w:rPr>
        <w:t xml:space="preserve"> vakaları ile ilgili kayıtlar bu Kurum tarafından tutulur.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Eğitim programları</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MADDE 19 –</w:t>
      </w:r>
      <w:r w:rsidRPr="00A75CFF">
        <w:rPr>
          <w:rFonts w:ascii="Calibri" w:eastAsia="Times New Roman" w:hAnsi="Calibri" w:cs="Times New Roman"/>
          <w:color w:val="1C283D"/>
          <w:lang w:eastAsia="tr-TR"/>
        </w:rPr>
        <w:t xml:space="preserve"> (1) Bu Yönetmelik kapsamında verilecek eğitimlerin programı, usul ve esasları ile asbest söküm uzmanının nitelikleri, Tozla Mücadele Yönetmeliğinde düzenlenen Tozla Mücadele Komisyonunun önerileri de göz önünde bulundurularak Bakanlıkça kurulan komisyon tarafından belirlenir ve tebliğ olarak yayımlanır.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(2) Asbest söküm uzmanlarının eğitimi İSGÜM tarafından yürütülür.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(3) Tebliğde belirlenen programa uygun olarak kamu kurum ve kuruluşları, işçi ve işveren sendikaları, kamu kurumu niteliğindeki meslek kuruluşları ve Bakanlıkça işyeri hekimliği ve iş güvenliği uzmanlığı eğitimi için yetkilendirilen kurumlar tarafından düzenlenecek asbest söküm çalışanlarının eğitimleri, asbest söküm uzmanları tarafından verilir.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(4) Eğitimleri veren kurum ve kuruluşlar tarafından eğitimin sonunda sınav yapılarak başarılı olan katılımcılara kurs bitirme belgesi düzenlenir.</w:t>
      </w:r>
    </w:p>
    <w:p w:rsidR="00A75CFF" w:rsidRPr="00A75CFF" w:rsidRDefault="00A75CFF" w:rsidP="00A75CFF">
      <w:pPr>
        <w:spacing w:after="0" w:line="240" w:lineRule="atLeast"/>
        <w:ind w:firstLine="567"/>
        <w:jc w:val="center"/>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 </w:t>
      </w:r>
    </w:p>
    <w:p w:rsidR="00A75CFF" w:rsidRPr="00A75CFF" w:rsidRDefault="00A75CFF" w:rsidP="00A75CFF">
      <w:pPr>
        <w:spacing w:after="0" w:line="240" w:lineRule="atLeast"/>
        <w:ind w:firstLine="567"/>
        <w:jc w:val="center"/>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ÜÇÜNCÜ BÖLÜM</w:t>
      </w:r>
    </w:p>
    <w:p w:rsidR="00A75CFF" w:rsidRPr="00A75CFF" w:rsidRDefault="00A75CFF" w:rsidP="00A75CFF">
      <w:pPr>
        <w:spacing w:after="0" w:line="240" w:lineRule="atLeast"/>
        <w:ind w:firstLine="567"/>
        <w:jc w:val="center"/>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Son Hükümler</w:t>
      </w:r>
    </w:p>
    <w:p w:rsidR="00A75CFF" w:rsidRPr="00A75CFF" w:rsidRDefault="00A75CFF" w:rsidP="00A75CFF">
      <w:pPr>
        <w:spacing w:after="0" w:line="240" w:lineRule="atLeast"/>
        <w:ind w:firstLine="567"/>
        <w:jc w:val="center"/>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 </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Uygulama esasları</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lastRenderedPageBreak/>
        <w:t>MADDE 20 –</w:t>
      </w:r>
      <w:r w:rsidRPr="00A75CFF">
        <w:rPr>
          <w:rFonts w:ascii="Calibri" w:eastAsia="Times New Roman" w:hAnsi="Calibri" w:cs="Times New Roman"/>
          <w:color w:val="1C283D"/>
          <w:lang w:eastAsia="tr-TR"/>
        </w:rPr>
        <w:t xml:space="preserve"> (1) Bakanlık bu Yönetmelikle ilgili uygulama esaslarını düzenlemek amacıyla tebliğ çıkarabilir.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Yürürlükten kaldırılan yönetmelik</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MADDE 21 –</w:t>
      </w:r>
      <w:r w:rsidRPr="00A75CFF">
        <w:rPr>
          <w:rFonts w:ascii="Calibri" w:eastAsia="Times New Roman" w:hAnsi="Calibri" w:cs="Times New Roman"/>
          <w:color w:val="1C283D"/>
          <w:lang w:eastAsia="tr-TR"/>
        </w:rPr>
        <w:t xml:space="preserve"> (1) </w:t>
      </w:r>
      <w:proofErr w:type="gramStart"/>
      <w:r w:rsidRPr="00A75CFF">
        <w:rPr>
          <w:rFonts w:ascii="Calibri" w:eastAsia="Times New Roman" w:hAnsi="Calibri" w:cs="Times New Roman"/>
          <w:color w:val="1C283D"/>
          <w:lang w:eastAsia="tr-TR"/>
        </w:rPr>
        <w:t>26/12/2003</w:t>
      </w:r>
      <w:proofErr w:type="gramEnd"/>
      <w:r w:rsidRPr="00A75CFF">
        <w:rPr>
          <w:rFonts w:ascii="Calibri" w:eastAsia="Times New Roman" w:hAnsi="Calibri" w:cs="Times New Roman"/>
          <w:color w:val="1C283D"/>
          <w:lang w:eastAsia="tr-TR"/>
        </w:rPr>
        <w:t xml:space="preserve"> tarihli ve 25328 sayılı Resmî </w:t>
      </w:r>
      <w:proofErr w:type="spellStart"/>
      <w:r w:rsidRPr="00A75CFF">
        <w:rPr>
          <w:rFonts w:ascii="Calibri" w:eastAsia="Times New Roman" w:hAnsi="Calibri" w:cs="Times New Roman"/>
          <w:color w:val="1C283D"/>
          <w:lang w:eastAsia="tr-TR"/>
        </w:rPr>
        <w:t>Gazete’de</w:t>
      </w:r>
      <w:proofErr w:type="spellEnd"/>
      <w:r w:rsidRPr="00A75CFF">
        <w:rPr>
          <w:rFonts w:ascii="Calibri" w:eastAsia="Times New Roman" w:hAnsi="Calibri" w:cs="Times New Roman"/>
          <w:color w:val="1C283D"/>
          <w:lang w:eastAsia="tr-TR"/>
        </w:rPr>
        <w:t xml:space="preserve"> yayımlanan Asbestle Çalışmalarda Sağlık ve Güvenlik Önlemleri Hakkında Yönetmelik yürürlükten kaldırılmıştır.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Belge düzenleme</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GEÇİCİ MADDE 1 –</w:t>
      </w:r>
      <w:r w:rsidRPr="00A75CFF">
        <w:rPr>
          <w:rFonts w:ascii="Calibri" w:eastAsia="Times New Roman" w:hAnsi="Calibri" w:cs="Times New Roman"/>
          <w:color w:val="1C283D"/>
          <w:lang w:eastAsia="tr-TR"/>
        </w:rPr>
        <w:t xml:space="preserve"> (1) Asbest tozuna </w:t>
      </w:r>
      <w:proofErr w:type="spellStart"/>
      <w:r w:rsidRPr="00A75CFF">
        <w:rPr>
          <w:rFonts w:ascii="Calibri" w:eastAsia="Times New Roman" w:hAnsi="Calibri" w:cs="Times New Roman"/>
          <w:color w:val="1C283D"/>
          <w:lang w:eastAsia="tr-TR"/>
        </w:rPr>
        <w:t>maruziyet</w:t>
      </w:r>
      <w:proofErr w:type="spellEnd"/>
      <w:r w:rsidRPr="00A75CFF">
        <w:rPr>
          <w:rFonts w:ascii="Calibri" w:eastAsia="Times New Roman" w:hAnsi="Calibri" w:cs="Times New Roman"/>
          <w:color w:val="1C283D"/>
          <w:lang w:eastAsia="tr-TR"/>
        </w:rPr>
        <w:t xml:space="preserve"> riskinin kalmadığını belirten ve ölçüm sonuçlarını da içeren belge, 9 uncu maddenin dördüncü fıkrası yürürlüğe girene kadar geçen sürede uygun araç gereçle donatılmış laboratuvarlarca düzenlenerek Çalışma ve İş Kurumu İl Müdürlüğüne teslim edilir.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Asbestin laboratuvarlarca ölçümü</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GEÇİCİ MADDE 2 –</w:t>
      </w:r>
      <w:r w:rsidRPr="00A75CFF">
        <w:rPr>
          <w:rFonts w:ascii="Calibri" w:eastAsia="Times New Roman" w:hAnsi="Calibri" w:cs="Times New Roman"/>
          <w:color w:val="1C283D"/>
          <w:lang w:eastAsia="tr-TR"/>
        </w:rPr>
        <w:t xml:space="preserve"> (1) 10 uncu maddenin yürürlüğe gireceği tarihe kadar 21 inci madde ile yürürlükten kaldırılan Yönetmeliğin ilgili hükümleri uygulanır.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Yürürlük</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MADDE 22 –</w:t>
      </w:r>
      <w:r w:rsidRPr="00A75CFF">
        <w:rPr>
          <w:rFonts w:ascii="Calibri" w:eastAsia="Times New Roman" w:hAnsi="Calibri" w:cs="Times New Roman"/>
          <w:color w:val="1C283D"/>
          <w:lang w:eastAsia="tr-TR"/>
        </w:rPr>
        <w:t xml:space="preserve"> (1) Bu Yönetmeliğin;</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a</w:t>
      </w:r>
      <w:r w:rsidRPr="00A75CFF">
        <w:rPr>
          <w:rFonts w:ascii="Calibri" w:eastAsia="Times New Roman" w:hAnsi="Calibri" w:cs="Times New Roman"/>
          <w:b/>
          <w:bCs/>
          <w:color w:val="1C283D"/>
          <w:lang w:eastAsia="tr-TR"/>
        </w:rPr>
        <w:t>) (</w:t>
      </w:r>
      <w:proofErr w:type="gramStart"/>
      <w:r w:rsidRPr="00A75CFF">
        <w:rPr>
          <w:rFonts w:ascii="Calibri" w:eastAsia="Times New Roman" w:hAnsi="Calibri" w:cs="Times New Roman"/>
          <w:b/>
          <w:bCs/>
          <w:color w:val="1C283D"/>
          <w:lang w:eastAsia="tr-TR"/>
        </w:rPr>
        <w:t>Değişik:RG</w:t>
      </w:r>
      <w:proofErr w:type="gramEnd"/>
      <w:r w:rsidRPr="00A75CFF">
        <w:rPr>
          <w:rFonts w:ascii="Calibri" w:eastAsia="Times New Roman" w:hAnsi="Calibri" w:cs="Times New Roman"/>
          <w:b/>
          <w:bCs/>
          <w:color w:val="1C283D"/>
          <w:lang w:eastAsia="tr-TR"/>
        </w:rPr>
        <w:t>-16/1/2014-28884)</w:t>
      </w:r>
      <w:r w:rsidRPr="00A75CFF">
        <w:rPr>
          <w:rFonts w:ascii="Calibri" w:eastAsia="Times New Roman" w:hAnsi="Calibri" w:cs="Times New Roman"/>
          <w:color w:val="1C283D"/>
          <w:lang w:eastAsia="tr-TR"/>
        </w:rPr>
        <w:t xml:space="preserve"> 9 uncu maddesinin dördüncü fıkrası ile 10 uncu maddesi 20/8/2015 tarihinde,</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b) 19 uncu maddesi yayımı tarihinden 6 ay sonra,</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c) Diğer hükümleri yayımı tarihinde</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proofErr w:type="gramStart"/>
      <w:r w:rsidRPr="00A75CFF">
        <w:rPr>
          <w:rFonts w:ascii="Calibri" w:eastAsia="Times New Roman" w:hAnsi="Calibri" w:cs="Times New Roman"/>
          <w:color w:val="1C283D"/>
          <w:lang w:eastAsia="tr-TR"/>
        </w:rPr>
        <w:t>yürürlüğe</w:t>
      </w:r>
      <w:proofErr w:type="gramEnd"/>
      <w:r w:rsidRPr="00A75CFF">
        <w:rPr>
          <w:rFonts w:ascii="Calibri" w:eastAsia="Times New Roman" w:hAnsi="Calibri" w:cs="Times New Roman"/>
          <w:color w:val="1C283D"/>
          <w:lang w:eastAsia="tr-TR"/>
        </w:rPr>
        <w:t xml:space="preserve"> girer.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Yürütme</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MADDE 23 –</w:t>
      </w:r>
      <w:r w:rsidRPr="00A75CFF">
        <w:rPr>
          <w:rFonts w:ascii="Calibri" w:eastAsia="Times New Roman" w:hAnsi="Calibri" w:cs="Times New Roman"/>
          <w:color w:val="1C283D"/>
          <w:lang w:eastAsia="tr-TR"/>
        </w:rPr>
        <w:t xml:space="preserve"> (1) Bu Yönetmelik hükümlerini Çalışma ve Sosyal Güvenlik Bakanı yürütür.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w:t>
      </w:r>
    </w:p>
    <w:p w:rsidR="00A75CFF" w:rsidRPr="00A75CFF" w:rsidRDefault="00A75CFF" w:rsidP="00A75CFF">
      <w:pPr>
        <w:spacing w:after="10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
        <w:gridCol w:w="3600"/>
        <w:gridCol w:w="3600"/>
      </w:tblGrid>
      <w:tr w:rsidR="00A75CFF" w:rsidRPr="00A75CFF" w:rsidTr="00A75CFF">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5CFF" w:rsidRPr="00A75CFF" w:rsidRDefault="00A75CFF" w:rsidP="00A75CFF">
            <w:pPr>
              <w:spacing w:after="0" w:line="240" w:lineRule="auto"/>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5CFF" w:rsidRPr="00A75CFF" w:rsidRDefault="00A75CFF" w:rsidP="00A75CFF">
            <w:pPr>
              <w:spacing w:after="0" w:line="240" w:lineRule="auto"/>
              <w:jc w:val="center"/>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Yönetmeliğin Yayımlandığı Resmî Gazete’nin</w:t>
            </w:r>
          </w:p>
        </w:tc>
      </w:tr>
      <w:tr w:rsidR="00A75CFF" w:rsidRPr="00A75CFF" w:rsidTr="00A75CF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75CFF" w:rsidRPr="00A75CFF" w:rsidRDefault="00A75CFF" w:rsidP="00A75CFF">
            <w:pPr>
              <w:spacing w:after="0" w:line="300" w:lineRule="atLeast"/>
              <w:rPr>
                <w:rFonts w:ascii="Calibri" w:eastAsia="Times New Roman" w:hAnsi="Calibri" w:cs="Times New Roman"/>
                <w:color w:val="1C283D"/>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CFF" w:rsidRPr="00A75CFF" w:rsidRDefault="00A75CFF" w:rsidP="00A75CFF">
            <w:pPr>
              <w:spacing w:after="0" w:line="240" w:lineRule="auto"/>
              <w:jc w:val="center"/>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CFF" w:rsidRPr="00A75CFF" w:rsidRDefault="00A75CFF" w:rsidP="00A75CFF">
            <w:pPr>
              <w:spacing w:after="0" w:line="240" w:lineRule="auto"/>
              <w:jc w:val="center"/>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Sayısı</w:t>
            </w:r>
          </w:p>
        </w:tc>
      </w:tr>
      <w:tr w:rsidR="00A75CFF" w:rsidRPr="00A75CFF" w:rsidTr="00A75CF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75CFF" w:rsidRPr="00A75CFF" w:rsidRDefault="00A75CFF" w:rsidP="00A75CFF">
            <w:pPr>
              <w:spacing w:after="0" w:line="300" w:lineRule="atLeast"/>
              <w:rPr>
                <w:rFonts w:ascii="Calibri" w:eastAsia="Times New Roman" w:hAnsi="Calibri" w:cs="Times New Roman"/>
                <w:color w:val="1C283D"/>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CFF" w:rsidRPr="00A75CFF" w:rsidRDefault="00A75CFF" w:rsidP="00A75CFF">
            <w:pPr>
              <w:spacing w:after="0" w:line="240" w:lineRule="auto"/>
              <w:jc w:val="center"/>
              <w:rPr>
                <w:rFonts w:ascii="Calibri" w:eastAsia="Times New Roman" w:hAnsi="Calibri" w:cs="Times New Roman"/>
                <w:color w:val="1C283D"/>
                <w:lang w:eastAsia="tr-TR"/>
              </w:rPr>
            </w:pPr>
            <w:proofErr w:type="gramStart"/>
            <w:r w:rsidRPr="00A75CFF">
              <w:rPr>
                <w:rFonts w:ascii="Calibri" w:eastAsia="Times New Roman" w:hAnsi="Calibri" w:cs="Times New Roman"/>
                <w:color w:val="1C283D"/>
                <w:lang w:eastAsia="tr-TR"/>
              </w:rPr>
              <w:t>25/1/2013</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CFF" w:rsidRPr="00A75CFF" w:rsidRDefault="00A75CFF" w:rsidP="00A75CFF">
            <w:pPr>
              <w:spacing w:after="0" w:line="240" w:lineRule="auto"/>
              <w:jc w:val="center"/>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28539</w:t>
            </w:r>
          </w:p>
        </w:tc>
      </w:tr>
      <w:tr w:rsidR="00A75CFF" w:rsidRPr="00A75CFF" w:rsidTr="00A75CF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75CFF" w:rsidRPr="00A75CFF" w:rsidRDefault="00A75CFF" w:rsidP="00A75CFF">
            <w:pPr>
              <w:spacing w:after="0" w:line="300" w:lineRule="atLeast"/>
              <w:rPr>
                <w:rFonts w:ascii="Calibri" w:eastAsia="Times New Roman" w:hAnsi="Calibri" w:cs="Times New Roman"/>
                <w:color w:val="1C283D"/>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CFF" w:rsidRPr="00A75CFF" w:rsidRDefault="00A75CFF" w:rsidP="00A75CFF">
            <w:pPr>
              <w:spacing w:after="0" w:line="240" w:lineRule="auto"/>
              <w:jc w:val="center"/>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Yönetmelikte Değişiklik Yapan Yönetmeliklerin Yayımlandığı Resmî Gazetelerin</w:t>
            </w:r>
          </w:p>
        </w:tc>
      </w:tr>
      <w:tr w:rsidR="00A75CFF" w:rsidRPr="00A75CFF" w:rsidTr="00A75CF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75CFF" w:rsidRPr="00A75CFF" w:rsidRDefault="00A75CFF" w:rsidP="00A75CFF">
            <w:pPr>
              <w:spacing w:after="0" w:line="300" w:lineRule="atLeast"/>
              <w:rPr>
                <w:rFonts w:ascii="Calibri" w:eastAsia="Times New Roman" w:hAnsi="Calibri" w:cs="Times New Roman"/>
                <w:color w:val="1C283D"/>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CFF" w:rsidRPr="00A75CFF" w:rsidRDefault="00A75CFF" w:rsidP="00A75CFF">
            <w:pPr>
              <w:spacing w:after="0" w:line="240" w:lineRule="auto"/>
              <w:jc w:val="center"/>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CFF" w:rsidRPr="00A75CFF" w:rsidRDefault="00A75CFF" w:rsidP="00A75CFF">
            <w:pPr>
              <w:spacing w:after="0" w:line="240" w:lineRule="auto"/>
              <w:jc w:val="center"/>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Sayısı</w:t>
            </w:r>
          </w:p>
        </w:tc>
      </w:tr>
      <w:tr w:rsidR="00A75CFF" w:rsidRPr="00A75CFF" w:rsidTr="00A75CFF">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5CFF" w:rsidRPr="00A75CFF" w:rsidRDefault="00A75CFF" w:rsidP="00A75CFF">
            <w:pPr>
              <w:spacing w:after="0" w:line="240" w:lineRule="auto"/>
              <w:ind w:left="397" w:hanging="340"/>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1.</w:t>
            </w:r>
            <w:r w:rsidRPr="00A75CFF">
              <w:rPr>
                <w:rFonts w:ascii="Times New Roman" w:eastAsia="Times New Roman" w:hAnsi="Times New Roman" w:cs="Times New Roman"/>
                <w:color w:val="1C283D"/>
                <w:sz w:val="14"/>
                <w:szCs w:val="14"/>
                <w:lang w:eastAsia="tr-TR"/>
              </w:rPr>
              <w:t xml:space="preserve">      </w:t>
            </w:r>
            <w:r w:rsidRPr="00A75CFF">
              <w:rPr>
                <w:rFonts w:ascii="Calibri" w:eastAsia="Times New Roman" w:hAnsi="Calibri" w:cs="Times New Roman"/>
                <w:color w:val="1C283D"/>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CFF" w:rsidRPr="00A75CFF" w:rsidRDefault="00A75CFF" w:rsidP="00A75CFF">
            <w:pPr>
              <w:spacing w:after="0" w:line="240" w:lineRule="auto"/>
              <w:jc w:val="center"/>
              <w:rPr>
                <w:rFonts w:ascii="Calibri" w:eastAsia="Times New Roman" w:hAnsi="Calibri" w:cs="Times New Roman"/>
                <w:color w:val="1C283D"/>
                <w:lang w:eastAsia="tr-TR"/>
              </w:rPr>
            </w:pPr>
            <w:proofErr w:type="gramStart"/>
            <w:r w:rsidRPr="00A75CFF">
              <w:rPr>
                <w:rFonts w:ascii="Calibri" w:eastAsia="Times New Roman" w:hAnsi="Calibri" w:cs="Times New Roman"/>
                <w:color w:val="1C283D"/>
                <w:lang w:eastAsia="tr-TR"/>
              </w:rPr>
              <w:t>16/1/2014</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CFF" w:rsidRPr="00A75CFF" w:rsidRDefault="00A75CFF" w:rsidP="00A75CFF">
            <w:pPr>
              <w:spacing w:after="0" w:line="240" w:lineRule="auto"/>
              <w:jc w:val="center"/>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28539</w:t>
            </w:r>
          </w:p>
        </w:tc>
      </w:tr>
      <w:tr w:rsidR="00A75CFF" w:rsidRPr="00A75CFF" w:rsidTr="00A75CFF">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5CFF" w:rsidRPr="00A75CFF" w:rsidRDefault="00A75CFF" w:rsidP="00A75CFF">
            <w:pPr>
              <w:spacing w:after="0" w:line="240" w:lineRule="auto"/>
              <w:ind w:left="397" w:hanging="340"/>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2.</w:t>
            </w:r>
            <w:r w:rsidRPr="00A75CFF">
              <w:rPr>
                <w:rFonts w:ascii="Times New Roman" w:eastAsia="Times New Roman" w:hAnsi="Times New Roman" w:cs="Times New Roman"/>
                <w:color w:val="1C283D"/>
                <w:sz w:val="14"/>
                <w:szCs w:val="14"/>
                <w:lang w:eastAsia="tr-TR"/>
              </w:rPr>
              <w:t xml:space="preserve">      </w:t>
            </w:r>
            <w:r w:rsidRPr="00A75CFF">
              <w:rPr>
                <w:rFonts w:ascii="Calibri" w:eastAsia="Times New Roman" w:hAnsi="Calibri" w:cs="Times New Roman"/>
                <w:color w:val="1C283D"/>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CFF" w:rsidRPr="00A75CFF" w:rsidRDefault="00A75CFF" w:rsidP="00A75CFF">
            <w:pPr>
              <w:spacing w:after="0" w:line="240" w:lineRule="auto"/>
              <w:jc w:val="center"/>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CFF" w:rsidRPr="00A75CFF" w:rsidRDefault="00A75CFF" w:rsidP="00A75CFF">
            <w:pPr>
              <w:spacing w:after="0" w:line="240" w:lineRule="auto"/>
              <w:jc w:val="center"/>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w:t>
            </w:r>
          </w:p>
        </w:tc>
      </w:tr>
      <w:tr w:rsidR="00A75CFF" w:rsidRPr="00A75CFF" w:rsidTr="00A75CFF">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5CFF" w:rsidRPr="00A75CFF" w:rsidRDefault="00A75CFF" w:rsidP="00A75CFF">
            <w:pPr>
              <w:spacing w:after="0" w:line="240" w:lineRule="auto"/>
              <w:ind w:left="397" w:hanging="340"/>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3.</w:t>
            </w:r>
            <w:r w:rsidRPr="00A75CFF">
              <w:rPr>
                <w:rFonts w:ascii="Times New Roman" w:eastAsia="Times New Roman" w:hAnsi="Times New Roman" w:cs="Times New Roman"/>
                <w:color w:val="1C283D"/>
                <w:sz w:val="14"/>
                <w:szCs w:val="14"/>
                <w:lang w:eastAsia="tr-TR"/>
              </w:rPr>
              <w:t xml:space="preserve">      </w:t>
            </w:r>
            <w:r w:rsidRPr="00A75CFF">
              <w:rPr>
                <w:rFonts w:ascii="Calibri" w:eastAsia="Times New Roman" w:hAnsi="Calibri" w:cs="Times New Roman"/>
                <w:color w:val="1C283D"/>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CFF" w:rsidRPr="00A75CFF" w:rsidRDefault="00A75CFF" w:rsidP="00A75CFF">
            <w:pPr>
              <w:spacing w:after="0" w:line="240" w:lineRule="auto"/>
              <w:jc w:val="center"/>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5CFF" w:rsidRPr="00A75CFF" w:rsidRDefault="00A75CFF" w:rsidP="00A75CFF">
            <w:pPr>
              <w:spacing w:after="0" w:line="240" w:lineRule="auto"/>
              <w:jc w:val="center"/>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w:t>
            </w:r>
          </w:p>
        </w:tc>
      </w:tr>
    </w:tbl>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w:t>
      </w:r>
    </w:p>
    <w:p w:rsidR="00A75CFF" w:rsidRPr="00A75CFF" w:rsidRDefault="00A75CFF" w:rsidP="00A75CFF">
      <w:pPr>
        <w:spacing w:after="0" w:line="240" w:lineRule="atLeast"/>
        <w:ind w:firstLine="567"/>
        <w:jc w:val="center"/>
        <w:rPr>
          <w:rFonts w:ascii="Calibri" w:eastAsia="Times New Roman" w:hAnsi="Calibri" w:cs="Times New Roman"/>
          <w:color w:val="1C283D"/>
          <w:lang w:eastAsia="tr-TR"/>
        </w:rPr>
      </w:pPr>
      <w:r w:rsidRPr="00A75CFF">
        <w:rPr>
          <w:rFonts w:ascii="Calibri" w:eastAsia="Times New Roman" w:hAnsi="Calibri" w:cs="Times New Roman"/>
          <w:b/>
          <w:bCs/>
          <w:color w:val="1C283D"/>
          <w:lang w:eastAsia="tr-TR"/>
        </w:rPr>
        <w:t>EK – I</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(1) Bu Yönetmeliğin 16 </w:t>
      </w:r>
      <w:proofErr w:type="spellStart"/>
      <w:r w:rsidRPr="00A75CFF">
        <w:rPr>
          <w:rFonts w:ascii="Calibri" w:eastAsia="Times New Roman" w:hAnsi="Calibri" w:cs="Times New Roman"/>
          <w:color w:val="1C283D"/>
          <w:lang w:eastAsia="tr-TR"/>
        </w:rPr>
        <w:t>ncı</w:t>
      </w:r>
      <w:proofErr w:type="spellEnd"/>
      <w:r w:rsidRPr="00A75CFF">
        <w:rPr>
          <w:rFonts w:ascii="Calibri" w:eastAsia="Times New Roman" w:hAnsi="Calibri" w:cs="Times New Roman"/>
          <w:color w:val="1C283D"/>
          <w:lang w:eastAsia="tr-TR"/>
        </w:rPr>
        <w:t xml:space="preserve"> maddesinde belirtilen sağlık gözetimleri ile ilgili hususlar şunlardır: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a) Mevcut bilgilere göre serbest asbest liflerine </w:t>
      </w:r>
      <w:proofErr w:type="spellStart"/>
      <w:r w:rsidRPr="00A75CFF">
        <w:rPr>
          <w:rFonts w:ascii="Calibri" w:eastAsia="Times New Roman" w:hAnsi="Calibri" w:cs="Times New Roman"/>
          <w:color w:val="1C283D"/>
          <w:lang w:eastAsia="tr-TR"/>
        </w:rPr>
        <w:t>maruziyet</w:t>
      </w:r>
      <w:proofErr w:type="spellEnd"/>
      <w:r w:rsidRPr="00A75CFF">
        <w:rPr>
          <w:rFonts w:ascii="Calibri" w:eastAsia="Times New Roman" w:hAnsi="Calibri" w:cs="Times New Roman"/>
          <w:color w:val="1C283D"/>
          <w:lang w:eastAsia="tr-TR"/>
        </w:rPr>
        <w:t xml:space="preserve"> aşağıdaki hastalıklara sebep olabilir.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1) </w:t>
      </w:r>
      <w:proofErr w:type="spellStart"/>
      <w:r w:rsidRPr="00A75CFF">
        <w:rPr>
          <w:rFonts w:ascii="Calibri" w:eastAsia="Times New Roman" w:hAnsi="Calibri" w:cs="Times New Roman"/>
          <w:color w:val="1C283D"/>
          <w:lang w:eastAsia="tr-TR"/>
        </w:rPr>
        <w:t>Asbestoz</w:t>
      </w:r>
      <w:proofErr w:type="spellEnd"/>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2) </w:t>
      </w:r>
      <w:proofErr w:type="spellStart"/>
      <w:r w:rsidRPr="00A75CFF">
        <w:rPr>
          <w:rFonts w:ascii="Calibri" w:eastAsia="Times New Roman" w:hAnsi="Calibri" w:cs="Times New Roman"/>
          <w:color w:val="1C283D"/>
          <w:lang w:eastAsia="tr-TR"/>
        </w:rPr>
        <w:t>Mezotelyoma</w:t>
      </w:r>
      <w:proofErr w:type="spellEnd"/>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3) Akciğer kanseri (</w:t>
      </w:r>
      <w:proofErr w:type="spellStart"/>
      <w:r w:rsidRPr="00A75CFF">
        <w:rPr>
          <w:rFonts w:ascii="Calibri" w:eastAsia="Times New Roman" w:hAnsi="Calibri" w:cs="Times New Roman"/>
          <w:color w:val="1C283D"/>
          <w:lang w:eastAsia="tr-TR"/>
        </w:rPr>
        <w:t>bronşiyal</w:t>
      </w:r>
      <w:proofErr w:type="spellEnd"/>
      <w:r w:rsidRPr="00A75CFF">
        <w:rPr>
          <w:rFonts w:ascii="Calibri" w:eastAsia="Times New Roman" w:hAnsi="Calibri" w:cs="Times New Roman"/>
          <w:color w:val="1C283D"/>
          <w:lang w:eastAsia="tr-TR"/>
        </w:rPr>
        <w:t xml:space="preserve"> </w:t>
      </w:r>
      <w:proofErr w:type="spellStart"/>
      <w:r w:rsidRPr="00A75CFF">
        <w:rPr>
          <w:rFonts w:ascii="Calibri" w:eastAsia="Times New Roman" w:hAnsi="Calibri" w:cs="Times New Roman"/>
          <w:color w:val="1C283D"/>
          <w:lang w:eastAsia="tr-TR"/>
        </w:rPr>
        <w:t>karsinom</w:t>
      </w:r>
      <w:proofErr w:type="spellEnd"/>
      <w:r w:rsidRPr="00A75CFF">
        <w:rPr>
          <w:rFonts w:ascii="Calibri" w:eastAsia="Times New Roman" w:hAnsi="Calibri" w:cs="Times New Roman"/>
          <w:color w:val="1C283D"/>
          <w:lang w:eastAsia="tr-TR"/>
        </w:rPr>
        <w:t>)</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4) Mide-bağırsak kanseri</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b) İşyeri hekimi ve/veya diğer sağlık personeli, asbeste maruz kalan çalışanların her birinin maruz kalma durumunu ve çalışma şartlarını izlemekle yükümlüdür.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c) Çalışanların sağlık muayeneleri, iş sağlığı prensip ve uygulamalarına uygun şekilde yapılır ve en az aşağıdaki hususları içerir.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1) Çalışanın mesleki ve tıbbi özgeçmişi ile ilgili kayıtlarının tutulması,</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2) Her çalışanın genel sistemik fizik muayenesi ve özellikle solunum sistemi muayenesini,</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3) Yukarıda belirtilen muayeneler yapılırken gerekli gizlilik esasına dikkat edilmesi,</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4) 35x35 standart akciğer radyografisinin veya dijital akciğer radyografisinin çekilmesi,</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5) Solunum fonksiyon testinin yapılması (Solunan havanın hacmi ve hızı).</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lastRenderedPageBreak/>
        <w:t>ç) Uygun olarak yapılan sağlık gözetimi sonucunda, çalışanın sağlığında şüpheli durum saptandığında, hekim mevzuata uygun olarak çalışanın ileri tetkiklerinin yapılmasını ve ilgili uzman tarafından değerlendirilmesini isteyebilir. Ayrıca çalışana sağlık durumu ile ilgili bilgi verilir. Benzer biçimde maruz kalan diğer çalışanların sağlık durumu da gözden geçirilir.</w:t>
      </w:r>
    </w:p>
    <w:p w:rsidR="00A75CFF" w:rsidRPr="00A75CFF" w:rsidRDefault="00A75CFF" w:rsidP="00A75CFF">
      <w:pPr>
        <w:spacing w:after="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d) Yapılan sağlık gözetimi ile ilgili olarak her çalışanın kişisel sağlık kaydı tutulur ve güncellenir. Bu kayıtlar gizlilik esasına uygun olarak ve gerektiğinde incelenebilecek şekilde saklanır.</w:t>
      </w:r>
    </w:p>
    <w:p w:rsidR="00A75CFF" w:rsidRPr="00A75CFF" w:rsidRDefault="00A75CFF" w:rsidP="00A75CFF">
      <w:pPr>
        <w:spacing w:after="100" w:line="240" w:lineRule="atLeast"/>
        <w:ind w:firstLine="567"/>
        <w:jc w:val="both"/>
        <w:rPr>
          <w:rFonts w:ascii="Calibri" w:eastAsia="Times New Roman" w:hAnsi="Calibri" w:cs="Times New Roman"/>
          <w:color w:val="1C283D"/>
          <w:lang w:eastAsia="tr-TR"/>
        </w:rPr>
      </w:pPr>
      <w:r w:rsidRPr="00A75CFF">
        <w:rPr>
          <w:rFonts w:ascii="Calibri" w:eastAsia="Times New Roman" w:hAnsi="Calibri" w:cs="Times New Roman"/>
          <w:color w:val="1C283D"/>
          <w:lang w:eastAsia="tr-TR"/>
        </w:rPr>
        <w:t xml:space="preserve">e) İşyeri hekimi, iş sağlığındaki gelişmeleri göz önüne alarak balgam sitoloji testi, bilgisayarlı </w:t>
      </w:r>
      <w:proofErr w:type="gramStart"/>
      <w:r w:rsidRPr="00A75CFF">
        <w:rPr>
          <w:rFonts w:ascii="Calibri" w:eastAsia="Times New Roman" w:hAnsi="Calibri" w:cs="Times New Roman"/>
          <w:color w:val="1C283D"/>
          <w:lang w:eastAsia="tr-TR"/>
        </w:rPr>
        <w:t>tomografi</w:t>
      </w:r>
      <w:proofErr w:type="gramEnd"/>
      <w:r w:rsidRPr="00A75CFF">
        <w:rPr>
          <w:rFonts w:ascii="Calibri" w:eastAsia="Times New Roman" w:hAnsi="Calibri" w:cs="Times New Roman"/>
          <w:color w:val="1C283D"/>
          <w:lang w:eastAsia="tr-TR"/>
        </w:rPr>
        <w:t xml:space="preserve">, </w:t>
      </w:r>
      <w:proofErr w:type="spellStart"/>
      <w:r w:rsidRPr="00A75CFF">
        <w:rPr>
          <w:rFonts w:ascii="Calibri" w:eastAsia="Times New Roman" w:hAnsi="Calibri" w:cs="Times New Roman"/>
          <w:color w:val="1C283D"/>
          <w:lang w:eastAsia="tr-TR"/>
        </w:rPr>
        <w:t>tomodansitometri</w:t>
      </w:r>
      <w:proofErr w:type="spellEnd"/>
      <w:r w:rsidRPr="00A75CFF">
        <w:rPr>
          <w:rFonts w:ascii="Calibri" w:eastAsia="Times New Roman" w:hAnsi="Calibri" w:cs="Times New Roman"/>
          <w:color w:val="1C283D"/>
          <w:lang w:eastAsia="tr-TR"/>
        </w:rPr>
        <w:t xml:space="preserve"> gibi daha ileri tetkikler isteyebilir.</w:t>
      </w:r>
    </w:p>
    <w:p w:rsidR="002C3C3A" w:rsidRDefault="00A75CFF" w:rsidP="00A75CFF">
      <w:r w:rsidRPr="00A75CFF">
        <w:rPr>
          <w:rFonts w:ascii="Calibri" w:eastAsia="Times New Roman" w:hAnsi="Calibri" w:cs="Times New Roman"/>
          <w:color w:val="1C283D"/>
          <w:lang w:eastAsia="tr-TR"/>
        </w:rPr>
        <w:t> </w:t>
      </w:r>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CFF"/>
    <w:rsid w:val="00880D51"/>
    <w:rsid w:val="00A22235"/>
    <w:rsid w:val="00A75C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2981C-9FD7-4CE8-A960-4E15831B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159523">
      <w:bodyDiv w:val="1"/>
      <w:marLeft w:val="0"/>
      <w:marRight w:val="0"/>
      <w:marTop w:val="0"/>
      <w:marBottom w:val="0"/>
      <w:divBdr>
        <w:top w:val="none" w:sz="0" w:space="0" w:color="auto"/>
        <w:left w:val="none" w:sz="0" w:space="0" w:color="auto"/>
        <w:bottom w:val="none" w:sz="0" w:space="0" w:color="auto"/>
        <w:right w:val="none" w:sz="0" w:space="0" w:color="auto"/>
      </w:divBdr>
      <w:divsChild>
        <w:div w:id="2127118916">
          <w:marLeft w:val="0"/>
          <w:marRight w:val="0"/>
          <w:marTop w:val="100"/>
          <w:marBottom w:val="100"/>
          <w:divBdr>
            <w:top w:val="none" w:sz="0" w:space="0" w:color="auto"/>
            <w:left w:val="none" w:sz="0" w:space="0" w:color="auto"/>
            <w:bottom w:val="none" w:sz="0" w:space="0" w:color="auto"/>
            <w:right w:val="none" w:sz="0" w:space="0" w:color="auto"/>
          </w:divBdr>
          <w:divsChild>
            <w:div w:id="124006376">
              <w:marLeft w:val="0"/>
              <w:marRight w:val="0"/>
              <w:marTop w:val="0"/>
              <w:marBottom w:val="0"/>
              <w:divBdr>
                <w:top w:val="none" w:sz="0" w:space="0" w:color="auto"/>
                <w:left w:val="none" w:sz="0" w:space="0" w:color="auto"/>
                <w:bottom w:val="none" w:sz="0" w:space="0" w:color="auto"/>
                <w:right w:val="none" w:sz="0" w:space="0" w:color="auto"/>
              </w:divBdr>
              <w:divsChild>
                <w:div w:id="1482817683">
                  <w:marLeft w:val="0"/>
                  <w:marRight w:val="0"/>
                  <w:marTop w:val="0"/>
                  <w:marBottom w:val="0"/>
                  <w:divBdr>
                    <w:top w:val="none" w:sz="0" w:space="0" w:color="auto"/>
                    <w:left w:val="none" w:sz="0" w:space="0" w:color="auto"/>
                    <w:bottom w:val="none" w:sz="0" w:space="0" w:color="auto"/>
                    <w:right w:val="none" w:sz="0" w:space="0" w:color="auto"/>
                  </w:divBdr>
                  <w:divsChild>
                    <w:div w:id="4688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11244">
      <w:bodyDiv w:val="1"/>
      <w:marLeft w:val="0"/>
      <w:marRight w:val="0"/>
      <w:marTop w:val="0"/>
      <w:marBottom w:val="0"/>
      <w:divBdr>
        <w:top w:val="none" w:sz="0" w:space="0" w:color="auto"/>
        <w:left w:val="none" w:sz="0" w:space="0" w:color="auto"/>
        <w:bottom w:val="none" w:sz="0" w:space="0" w:color="auto"/>
        <w:right w:val="none" w:sz="0" w:space="0" w:color="auto"/>
      </w:divBdr>
      <w:divsChild>
        <w:div w:id="1216040230">
          <w:marLeft w:val="0"/>
          <w:marRight w:val="0"/>
          <w:marTop w:val="100"/>
          <w:marBottom w:val="100"/>
          <w:divBdr>
            <w:top w:val="none" w:sz="0" w:space="0" w:color="auto"/>
            <w:left w:val="none" w:sz="0" w:space="0" w:color="auto"/>
            <w:bottom w:val="none" w:sz="0" w:space="0" w:color="auto"/>
            <w:right w:val="none" w:sz="0" w:space="0" w:color="auto"/>
          </w:divBdr>
          <w:divsChild>
            <w:div w:id="14818958">
              <w:marLeft w:val="0"/>
              <w:marRight w:val="0"/>
              <w:marTop w:val="0"/>
              <w:marBottom w:val="0"/>
              <w:divBdr>
                <w:top w:val="none" w:sz="0" w:space="0" w:color="auto"/>
                <w:left w:val="none" w:sz="0" w:space="0" w:color="auto"/>
                <w:bottom w:val="none" w:sz="0" w:space="0" w:color="auto"/>
                <w:right w:val="none" w:sz="0" w:space="0" w:color="auto"/>
              </w:divBdr>
              <w:divsChild>
                <w:div w:id="624653660">
                  <w:marLeft w:val="0"/>
                  <w:marRight w:val="0"/>
                  <w:marTop w:val="0"/>
                  <w:marBottom w:val="0"/>
                  <w:divBdr>
                    <w:top w:val="none" w:sz="0" w:space="0" w:color="auto"/>
                    <w:left w:val="none" w:sz="0" w:space="0" w:color="auto"/>
                    <w:bottom w:val="none" w:sz="0" w:space="0" w:color="auto"/>
                    <w:right w:val="none" w:sz="0" w:space="0" w:color="auto"/>
                  </w:divBdr>
                  <w:divsChild>
                    <w:div w:id="15316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3039</Words>
  <Characters>17328</Characters>
  <Application>Microsoft Office Word</Application>
  <DocSecurity>0</DocSecurity>
  <Lines>144</Lines>
  <Paragraphs>40</Paragraphs>
  <ScaleCrop>false</ScaleCrop>
  <Company/>
  <LinksUpToDate>false</LinksUpToDate>
  <CharactersWithSpaces>20327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2017-01-13T10:33:00Z</dcterms:created>
  <dcterms:modified xsi:type="dcterms:W3CDTF">2017-01-13T10:33:00Z</dcterms:modified>
</cp:coreProperties>
</file>